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6E" w:rsidRDefault="00F1376E" w:rsidP="00F137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округ </w:t>
      </w:r>
      <w:r w:rsidRPr="00F137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город Дивного</w:t>
      </w:r>
      <w:proofErr w:type="gramStart"/>
      <w:r w:rsidRPr="00F137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рск </w:t>
      </w:r>
      <w:r w:rsidRPr="00F1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</w:t>
      </w:r>
      <w:proofErr w:type="gramEnd"/>
      <w:r w:rsidRPr="00F1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асноярского края</w:t>
      </w:r>
    </w:p>
    <w:p w:rsidR="00F1376E" w:rsidRPr="00F1376E" w:rsidRDefault="00F1376E" w:rsidP="00F137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76E" w:rsidRPr="00F1376E" w:rsidRDefault="00F1376E" w:rsidP="00F13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76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F5AFDBD" wp14:editId="50C50E6B">
            <wp:extent cx="71945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6E" w:rsidRPr="00F1376E" w:rsidRDefault="00F1376E" w:rsidP="00F1376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proofErr w:type="spellStart"/>
      <w:r w:rsidRPr="00F1376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F1376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 депутатов</w:t>
      </w:r>
    </w:p>
    <w:p w:rsidR="00F1376E" w:rsidRPr="00F1376E" w:rsidRDefault="00F1376E" w:rsidP="00F1376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52"/>
          <w:szCs w:val="52"/>
          <w:lang w:eastAsia="ru-RU"/>
        </w:rPr>
      </w:pPr>
      <w:proofErr w:type="gramStart"/>
      <w:r w:rsidRPr="00F1376E">
        <w:rPr>
          <w:rFonts w:ascii="Bookman Old Style" w:eastAsia="Times New Roman" w:hAnsi="Bookman Old Style" w:cs="Times New Roman"/>
          <w:b/>
          <w:sz w:val="52"/>
          <w:szCs w:val="52"/>
          <w:lang w:eastAsia="ru-RU"/>
        </w:rPr>
        <w:t>Р</w:t>
      </w:r>
      <w:proofErr w:type="gramEnd"/>
      <w:r w:rsidRPr="00F1376E">
        <w:rPr>
          <w:rFonts w:ascii="Bookman Old Style" w:eastAsia="Times New Roman" w:hAnsi="Bookman Old Style" w:cs="Times New Roman"/>
          <w:b/>
          <w:sz w:val="52"/>
          <w:szCs w:val="52"/>
          <w:lang w:eastAsia="ru-RU"/>
        </w:rPr>
        <w:t xml:space="preserve"> Е Ш Е Н И Е</w:t>
      </w:r>
    </w:p>
    <w:p w:rsidR="00F1376E" w:rsidRPr="00F1376E" w:rsidRDefault="00F1376E" w:rsidP="00F1376E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Garamond" w:eastAsia="Times New Roman" w:hAnsi="Garamond" w:cs="Times New Roman"/>
          <w:noProof/>
          <w:sz w:val="16"/>
          <w:szCs w:val="20"/>
          <w:lang w:eastAsia="ru-RU"/>
        </w:rPr>
      </w:pPr>
      <w:r w:rsidRPr="00F1376E">
        <w:rPr>
          <w:rFonts w:ascii="Garamond" w:eastAsia="Times New Roman" w:hAnsi="Garamond" w:cs="Times New Roman"/>
          <w:noProof/>
          <w:sz w:val="16"/>
          <w:szCs w:val="20"/>
          <w:lang w:eastAsia="ru-RU"/>
        </w:rPr>
        <w:tab/>
      </w:r>
      <w:r w:rsidRPr="00F1376E">
        <w:rPr>
          <w:rFonts w:ascii="Garamond" w:eastAsia="Times New Roman" w:hAnsi="Garamond" w:cs="Times New Roman"/>
          <w:noProof/>
          <w:sz w:val="16"/>
          <w:szCs w:val="20"/>
          <w:lang w:eastAsia="ru-RU"/>
        </w:rPr>
        <w:tab/>
      </w:r>
      <w:r w:rsidRPr="00F1376E">
        <w:rPr>
          <w:rFonts w:ascii="Garamond" w:eastAsia="Times New Roman" w:hAnsi="Garamond" w:cs="Times New Roman"/>
          <w:noProof/>
          <w:sz w:val="16"/>
          <w:szCs w:val="20"/>
          <w:lang w:eastAsia="ru-RU"/>
        </w:rPr>
        <w:tab/>
      </w:r>
      <w:r w:rsidRPr="00F1376E">
        <w:rPr>
          <w:rFonts w:ascii="Garamond" w:eastAsia="Times New Roman" w:hAnsi="Garamond" w:cs="Times New Roman"/>
          <w:noProof/>
          <w:sz w:val="16"/>
          <w:szCs w:val="20"/>
          <w:lang w:eastAsia="ru-RU"/>
        </w:rPr>
        <w:tab/>
      </w:r>
      <w:r w:rsidRPr="00F1376E">
        <w:rPr>
          <w:rFonts w:ascii="Garamond" w:eastAsia="Times New Roman" w:hAnsi="Garamond" w:cs="Times New Roman"/>
          <w:noProof/>
          <w:sz w:val="16"/>
          <w:szCs w:val="20"/>
          <w:lang w:eastAsia="ru-RU"/>
        </w:rPr>
        <w:tab/>
      </w:r>
      <w:r w:rsidRPr="00F1376E">
        <w:rPr>
          <w:rFonts w:ascii="Garamond" w:eastAsia="Times New Roman" w:hAnsi="Garamond" w:cs="Times New Roman"/>
          <w:noProof/>
          <w:sz w:val="16"/>
          <w:szCs w:val="20"/>
          <w:lang w:eastAsia="ru-RU"/>
        </w:rPr>
        <w:tab/>
      </w:r>
      <w:r w:rsidRPr="00F1376E">
        <w:rPr>
          <w:rFonts w:ascii="Garamond" w:eastAsia="Times New Roman" w:hAnsi="Garamond" w:cs="Times New Roman"/>
          <w:noProof/>
          <w:sz w:val="16"/>
          <w:szCs w:val="20"/>
          <w:lang w:eastAsia="ru-RU"/>
        </w:rPr>
        <w:tab/>
      </w:r>
      <w:r w:rsidRPr="00F1376E">
        <w:rPr>
          <w:rFonts w:ascii="Garamond" w:eastAsia="Times New Roman" w:hAnsi="Garamond" w:cs="Times New Roman"/>
          <w:noProof/>
          <w:sz w:val="16"/>
          <w:szCs w:val="20"/>
          <w:lang w:eastAsia="ru-RU"/>
        </w:rPr>
        <w:tab/>
      </w:r>
      <w:r w:rsidRPr="00F1376E">
        <w:rPr>
          <w:rFonts w:ascii="Garamond" w:eastAsia="Times New Roman" w:hAnsi="Garamond" w:cs="Times New Roman"/>
          <w:noProof/>
          <w:sz w:val="16"/>
          <w:szCs w:val="20"/>
          <w:lang w:eastAsia="ru-RU"/>
        </w:rPr>
        <w:tab/>
      </w:r>
      <w:r w:rsidRPr="00F1376E">
        <w:rPr>
          <w:rFonts w:ascii="Garamond" w:eastAsia="Times New Roman" w:hAnsi="Garamond" w:cs="Times New Roman"/>
          <w:noProof/>
          <w:sz w:val="16"/>
          <w:szCs w:val="20"/>
          <w:lang w:eastAsia="ru-RU"/>
        </w:rPr>
        <w:tab/>
      </w:r>
      <w:r w:rsidRPr="00F1376E">
        <w:rPr>
          <w:rFonts w:ascii="Garamond" w:eastAsia="Times New Roman" w:hAnsi="Garamond" w:cs="Times New Roman"/>
          <w:noProof/>
          <w:sz w:val="16"/>
          <w:szCs w:val="20"/>
          <w:lang w:eastAsia="ru-RU"/>
        </w:rPr>
        <w:tab/>
        <w:t xml:space="preserve">           </w:t>
      </w:r>
    </w:p>
    <w:p w:rsidR="00F1376E" w:rsidRPr="00F1376E" w:rsidRDefault="00F1376E" w:rsidP="00F1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1376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376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1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г. Дивногорск</w:t>
      </w:r>
      <w:r w:rsidRPr="00F1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37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1376E">
        <w:rPr>
          <w:rFonts w:ascii="Times New Roman" w:eastAsia="Times New Roman" w:hAnsi="Times New Roman" w:cs="Times New Roman"/>
          <w:sz w:val="24"/>
          <w:szCs w:val="24"/>
          <w:lang w:eastAsia="ru-RU"/>
        </w:rPr>
        <w:t>-ГС</w:t>
      </w:r>
    </w:p>
    <w:p w:rsidR="00F1376E" w:rsidRPr="00F1376E" w:rsidRDefault="00F1376E" w:rsidP="00F1376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376E" w:rsidRPr="00F1376E" w:rsidRDefault="00F1376E" w:rsidP="00F1376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представлении по награждению юбилейным почетным знаком</w:t>
      </w:r>
    </w:p>
    <w:p w:rsidR="00F1376E" w:rsidRPr="00F1376E" w:rsidRDefault="00F1376E" w:rsidP="00F1376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Красноярского края «</w:t>
      </w:r>
      <w:r w:rsidRPr="00F1376E">
        <w:rPr>
          <w:rFonts w:ascii="Times New Roman" w:eastAsia="Times New Roman" w:hAnsi="Times New Roman" w:cs="Times New Roman"/>
          <w:sz w:val="24"/>
          <w:szCs w:val="24"/>
          <w:lang w:eastAsia="ru-RU"/>
        </w:rPr>
        <w:t>200 лет образования Енисейской губернии</w:t>
      </w:r>
      <w:r w:rsidRPr="00F13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1376E" w:rsidRPr="00F1376E" w:rsidRDefault="00F1376E" w:rsidP="00F13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C04" w:rsidRDefault="00F1376E" w:rsidP="00F137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37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76E" w:rsidRPr="00F1376E" w:rsidRDefault="00AB6C04" w:rsidP="00F137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F1376E"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Красноярского края от 09.12.2010 №11-5435 «О системе наград Красноярского края» (в редакции от 0</w:t>
      </w:r>
      <w:r w:rsid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376E" w:rsidRPr="00F1376E">
        <w:rPr>
          <w:rFonts w:ascii="Times New Roman" w:hAnsi="Times New Roman" w:cs="Times New Roman"/>
          <w:bCs/>
          <w:sz w:val="28"/>
          <w:szCs w:val="28"/>
        </w:rPr>
        <w:t>.1</w:t>
      </w:r>
      <w:r w:rsidR="00F1376E">
        <w:rPr>
          <w:rFonts w:ascii="Times New Roman" w:hAnsi="Times New Roman" w:cs="Times New Roman"/>
          <w:bCs/>
          <w:sz w:val="28"/>
          <w:szCs w:val="28"/>
        </w:rPr>
        <w:t>2</w:t>
      </w:r>
      <w:r w:rsidR="00F1376E" w:rsidRPr="00F1376E">
        <w:rPr>
          <w:rFonts w:ascii="Times New Roman" w:hAnsi="Times New Roman" w:cs="Times New Roman"/>
          <w:bCs/>
          <w:sz w:val="28"/>
          <w:szCs w:val="28"/>
        </w:rPr>
        <w:t>.20</w:t>
      </w:r>
      <w:r w:rsidR="00F1376E">
        <w:rPr>
          <w:rFonts w:ascii="Times New Roman" w:hAnsi="Times New Roman" w:cs="Times New Roman"/>
          <w:bCs/>
          <w:sz w:val="28"/>
          <w:szCs w:val="28"/>
        </w:rPr>
        <w:t>2</w:t>
      </w:r>
      <w:r w:rsidR="00F1376E" w:rsidRPr="00F1376E">
        <w:rPr>
          <w:rFonts w:ascii="Times New Roman" w:hAnsi="Times New Roman" w:cs="Times New Roman"/>
          <w:bCs/>
          <w:sz w:val="28"/>
          <w:szCs w:val="28"/>
        </w:rPr>
        <w:t xml:space="preserve">1 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F1376E" w:rsidRPr="00F1376E">
        <w:rPr>
          <w:rFonts w:ascii="Times New Roman" w:hAnsi="Times New Roman" w:cs="Times New Roman"/>
          <w:bCs/>
          <w:sz w:val="28"/>
          <w:szCs w:val="28"/>
        </w:rPr>
        <w:t>№ </w:t>
      </w:r>
      <w:r w:rsidR="00F1376E">
        <w:rPr>
          <w:rFonts w:ascii="Times New Roman" w:hAnsi="Times New Roman" w:cs="Times New Roman"/>
          <w:bCs/>
          <w:sz w:val="28"/>
          <w:szCs w:val="28"/>
        </w:rPr>
        <w:t>2</w:t>
      </w:r>
      <w:r w:rsidR="00F1376E" w:rsidRPr="00F1376E">
        <w:rPr>
          <w:rFonts w:ascii="Times New Roman" w:hAnsi="Times New Roman" w:cs="Times New Roman"/>
          <w:bCs/>
          <w:sz w:val="28"/>
          <w:szCs w:val="28"/>
        </w:rPr>
        <w:t>-</w:t>
      </w:r>
      <w:r w:rsidR="00F1376E">
        <w:rPr>
          <w:rFonts w:ascii="Times New Roman" w:hAnsi="Times New Roman" w:cs="Times New Roman"/>
          <w:bCs/>
          <w:sz w:val="28"/>
          <w:szCs w:val="28"/>
        </w:rPr>
        <w:t>272</w:t>
      </w:r>
      <w:r w:rsidR="00F1376E" w:rsidRPr="00F1376E">
        <w:rPr>
          <w:rFonts w:ascii="Times New Roman" w:hAnsi="Times New Roman" w:cs="Times New Roman"/>
          <w:bCs/>
          <w:sz w:val="28"/>
          <w:szCs w:val="28"/>
        </w:rPr>
        <w:t>)</w:t>
      </w:r>
      <w:r w:rsidR="00F1376E"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городской Совет депутатов РЕШИЛ:</w:t>
      </w:r>
    </w:p>
    <w:p w:rsidR="00F1376E" w:rsidRPr="00F1376E" w:rsidRDefault="00F1376E" w:rsidP="00F1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76E" w:rsidRPr="00F1376E" w:rsidRDefault="00F1376E" w:rsidP="00F1376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 Представить в Красноярскую краевую комиссию по наградам для награждения юбилейным почетным знаком Красноярского края      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 лет образования Енисейской губернии</w:t>
      </w:r>
      <w:r w:rsidRPr="00F1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следующих граждан:</w:t>
      </w:r>
    </w:p>
    <w:p w:rsidR="00F1376E" w:rsidRPr="00433AC6" w:rsidRDefault="00F1376E" w:rsidP="00F13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433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Дворецкая</w:t>
      </w:r>
      <w:proofErr w:type="spellEnd"/>
      <w:r w:rsidR="0043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Викторовна - заведующая МДОУ №18</w:t>
      </w:r>
      <w:r w:rsidR="00433AC6" w:rsidRPr="00433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76E" w:rsidRPr="00F1376E" w:rsidRDefault="00F1376E" w:rsidP="00F13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3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3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Клюкин</w:t>
      </w:r>
      <w:proofErr w:type="spellEnd"/>
      <w:r w:rsidR="0043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Ефимович</w:t>
      </w:r>
      <w:r w:rsidR="0043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33AC6"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</w:t>
      </w:r>
      <w:r w:rsidR="00433AC6"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433AC6">
        <w:rPr>
          <w:rFonts w:ascii="Times New Roman" w:eastAsia="Times New Roman" w:hAnsi="Times New Roman" w:cs="Times New Roman"/>
          <w:sz w:val="28"/>
          <w:szCs w:val="28"/>
          <w:lang w:eastAsia="ru-RU"/>
        </w:rPr>
        <w:t>АУ «Плавательный бассейн</w:t>
      </w:r>
      <w:r w:rsidR="00433AC6"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3AC6" w:rsidRPr="00433AC6" w:rsidRDefault="00F1376E" w:rsidP="00F13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3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Кузнецова Марина Георгиевна - заместитель Главы </w:t>
      </w:r>
      <w:proofErr w:type="spellStart"/>
      <w:r w:rsidR="00433A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33AC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433AC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ивногорска</w:t>
      </w:r>
      <w:proofErr w:type="spellEnd"/>
      <w:r w:rsidR="00433AC6" w:rsidRPr="00433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76E" w:rsidRPr="00F1376E" w:rsidRDefault="00F1376E" w:rsidP="00F13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="00433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Меньших</w:t>
      </w:r>
      <w:proofErr w:type="gramEnd"/>
      <w:r w:rsidR="0043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Михайловна </w:t>
      </w:r>
      <w:r w:rsid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 МБУ ДО</w:t>
      </w:r>
      <w:r w:rsid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>Д «Дом детского творчества»</w:t>
      </w:r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6B29" w:rsidRDefault="00F1376E" w:rsidP="00F13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Ткалич</w:t>
      </w:r>
      <w:proofErr w:type="spellEnd"/>
      <w:r w:rsid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Алексеевна</w:t>
      </w:r>
      <w:r w:rsidR="00AF6B29"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</w:t>
      </w:r>
      <w:r w:rsid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ведующая взрослой поликлиникой,</w:t>
      </w:r>
      <w:r w:rsidR="00AF6B29"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-терапевт</w:t>
      </w:r>
      <w:r w:rsidR="00AF6B29" w:rsidRPr="0043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29"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</w:t>
      </w:r>
      <w:proofErr w:type="spellStart"/>
      <w:r w:rsidR="00AF6B29"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Дивногорская</w:t>
      </w:r>
      <w:proofErr w:type="spellEnd"/>
      <w:r w:rsidR="00AF6B29"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больница»;</w:t>
      </w:r>
    </w:p>
    <w:p w:rsidR="00AF6B29" w:rsidRPr="00F1376E" w:rsidRDefault="00F1376E" w:rsidP="00AF6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 </w:t>
      </w:r>
      <w:proofErr w:type="spellStart"/>
      <w:r w:rsid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Путивский</w:t>
      </w:r>
      <w:proofErr w:type="spellEnd"/>
      <w:r w:rsid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Николаевич - директор ЗАО «</w:t>
      </w:r>
      <w:proofErr w:type="spellStart"/>
      <w:r w:rsid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Техполимер</w:t>
      </w:r>
      <w:proofErr w:type="spellEnd"/>
      <w:r w:rsid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6B29"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76E" w:rsidRPr="00F1376E" w:rsidRDefault="00F1376E" w:rsidP="00F13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Шошина Елена Васильевна </w:t>
      </w:r>
      <w:r w:rsidR="00AF6B29" w:rsidRP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 w:rsidR="00AF6B29" w:rsidRP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76E" w:rsidRPr="00F1376E" w:rsidRDefault="00F1376E" w:rsidP="00F13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Наталья Викторовна </w:t>
      </w:r>
      <w:r w:rsidR="00DD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spellStart"/>
      <w:r w:rsid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ивногорска</w:t>
      </w:r>
      <w:proofErr w:type="spellEnd"/>
      <w:r w:rsid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76E" w:rsidRPr="00F1376E" w:rsidRDefault="00F1376E" w:rsidP="00F1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Предложить администрации </w:t>
      </w:r>
      <w:proofErr w:type="spellStart"/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ивногорска</w:t>
      </w:r>
      <w:proofErr w:type="spellEnd"/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краевую комиссию по наградам наградные документы на граждан, представляемых к награждению</w:t>
      </w:r>
      <w:r w:rsidRPr="00F137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юбилейным почетным знаком.</w:t>
      </w:r>
    </w:p>
    <w:p w:rsidR="00F1376E" w:rsidRPr="00F1376E" w:rsidRDefault="00F1376E" w:rsidP="00F13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F1376E" w:rsidRPr="00F1376E" w:rsidRDefault="00F1376E" w:rsidP="00F1376E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1376E" w:rsidRPr="00F1376E" w:rsidRDefault="00F1376E" w:rsidP="00F1376E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Егоров</w:t>
      </w:r>
    </w:p>
    <w:p w:rsidR="00F1376E" w:rsidRPr="00F1376E" w:rsidRDefault="00F1376E" w:rsidP="00F1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F1376E" w:rsidRPr="00F1376E" w:rsidRDefault="00F1376E" w:rsidP="00F1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 w:rsidRPr="00F1376E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373B91" w:rsidRDefault="00373B91"/>
    <w:sectPr w:rsidR="00373B91" w:rsidSect="00816BBB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6E"/>
    <w:rsid w:val="00373B91"/>
    <w:rsid w:val="00433AC6"/>
    <w:rsid w:val="008C04FA"/>
    <w:rsid w:val="009F5C1A"/>
    <w:rsid w:val="00AB6C04"/>
    <w:rsid w:val="00AF6B29"/>
    <w:rsid w:val="00DD088A"/>
    <w:rsid w:val="00F1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2022-08-30T02:18:00Z</dcterms:created>
  <dcterms:modified xsi:type="dcterms:W3CDTF">2022-08-31T07:59:00Z</dcterms:modified>
</cp:coreProperties>
</file>