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9C" w:rsidRPr="002A1E8C" w:rsidRDefault="004D319C" w:rsidP="00B43B62">
      <w:pPr>
        <w:jc w:val="right"/>
      </w:pPr>
      <w:r>
        <w:t>Приложение 3</w:t>
      </w:r>
    </w:p>
    <w:p w:rsidR="004D319C" w:rsidRPr="005D3AC8" w:rsidRDefault="004D319C" w:rsidP="004D319C">
      <w:pPr>
        <w:pStyle w:val="af2"/>
        <w:ind w:right="16"/>
        <w:rPr>
          <w:sz w:val="24"/>
          <w:szCs w:val="24"/>
          <w:lang w:val="ru-RU"/>
        </w:rPr>
      </w:pPr>
      <w:r w:rsidRPr="005D3AC8">
        <w:rPr>
          <w:caps/>
          <w:sz w:val="24"/>
          <w:szCs w:val="24"/>
        </w:rPr>
        <w:t>проект Договора</w:t>
      </w:r>
      <w:r w:rsidRPr="005D3AC8">
        <w:rPr>
          <w:sz w:val="24"/>
          <w:szCs w:val="24"/>
          <w:lang w:val="ru-RU"/>
        </w:rPr>
        <w:t xml:space="preserve"> КУПЛИ-ПРОДАЖИ ЗЕМЕЛЬНОГО УЧАСТКА,</w:t>
      </w:r>
    </w:p>
    <w:p w:rsidR="004D319C" w:rsidRPr="002A1E8C" w:rsidRDefault="004D319C" w:rsidP="004D319C">
      <w:pPr>
        <w:ind w:firstLine="540"/>
        <w:jc w:val="center"/>
        <w:rPr>
          <w:caps/>
        </w:rPr>
      </w:pPr>
      <w:r>
        <w:rPr>
          <w:caps/>
        </w:rPr>
        <w:t>заключенный</w:t>
      </w:r>
      <w:r w:rsidRPr="002A1E8C">
        <w:rPr>
          <w:caps/>
        </w:rPr>
        <w:t xml:space="preserve"> по результатам аукциона</w:t>
      </w:r>
    </w:p>
    <w:p w:rsidR="004D319C" w:rsidRPr="002A1E8C" w:rsidRDefault="004D319C" w:rsidP="004D319C">
      <w:pPr>
        <w:ind w:firstLine="540"/>
        <w:jc w:val="center"/>
      </w:pPr>
      <w:r w:rsidRPr="002A1E8C">
        <w:t>№ __________</w:t>
      </w:r>
    </w:p>
    <w:p w:rsidR="004D319C" w:rsidRPr="002A1E8C" w:rsidRDefault="004D319C" w:rsidP="004D319C">
      <w:pPr>
        <w:ind w:firstLine="540"/>
        <w:jc w:val="both"/>
      </w:pPr>
    </w:p>
    <w:p w:rsidR="004D319C" w:rsidRPr="002A1E8C" w:rsidRDefault="004D319C" w:rsidP="004D319C">
      <w:pPr>
        <w:tabs>
          <w:tab w:val="left" w:pos="7380"/>
        </w:tabs>
        <w:jc w:val="both"/>
      </w:pPr>
      <w:r w:rsidRPr="002A1E8C">
        <w:t xml:space="preserve">«___»_______________20____г.                                                                                           </w:t>
      </w:r>
      <w:r>
        <w:t>г. Дивногорск</w:t>
      </w:r>
    </w:p>
    <w:p w:rsidR="004D319C" w:rsidRPr="002A1E8C" w:rsidRDefault="004D319C" w:rsidP="004D319C"/>
    <w:tbl>
      <w:tblPr>
        <w:tblW w:w="10598" w:type="dxa"/>
        <w:tblInd w:w="142" w:type="dxa"/>
        <w:tblLook w:val="04A0"/>
      </w:tblPr>
      <w:tblGrid>
        <w:gridCol w:w="10598"/>
      </w:tblGrid>
      <w:tr w:rsidR="004D319C" w:rsidRPr="002A1E8C" w:rsidTr="003602D9">
        <w:tc>
          <w:tcPr>
            <w:tcW w:w="10598" w:type="dxa"/>
          </w:tcPr>
          <w:p w:rsidR="004D319C" w:rsidRPr="002A1E8C" w:rsidRDefault="004D319C" w:rsidP="00B43B62">
            <w:pPr>
              <w:autoSpaceDE w:val="0"/>
              <w:autoSpaceDN w:val="0"/>
              <w:adjustRightInd w:val="0"/>
              <w:jc w:val="both"/>
            </w:pPr>
            <w:r w:rsidRPr="002A1E8C">
              <w:t xml:space="preserve"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</w:t>
            </w:r>
            <w:r>
              <w:t>Дивногорска</w:t>
            </w:r>
            <w:r w:rsidRPr="002A1E8C">
              <w:t xml:space="preserve"> от ____ № ____, извещения о проведении аукционов на право заключения договоров аренды земельных участков</w:t>
            </w:r>
            <w:r>
              <w:t xml:space="preserve"> и договора купли-продажи земельного участка</w:t>
            </w:r>
            <w:r w:rsidRPr="002A1E8C">
              <w:t>, опубликованного в газете «</w:t>
            </w:r>
            <w:r>
              <w:t>Огни Енисея» от ____ № ___,  администрация</w:t>
            </w:r>
            <w:r w:rsidRPr="002A1E8C">
              <w:t xml:space="preserve"> города </w:t>
            </w:r>
            <w:r>
              <w:t>Дивногорска</w:t>
            </w:r>
            <w:r w:rsidRPr="002A1E8C">
              <w:t xml:space="preserve"> в лице ________, действующего на основании </w:t>
            </w:r>
            <w:r>
              <w:t xml:space="preserve">Устава города Дивногорска </w:t>
            </w:r>
            <w:r>
              <w:rPr>
                <w:rFonts w:eastAsiaTheme="minorHAnsi"/>
                <w:lang w:eastAsia="en-US"/>
              </w:rPr>
              <w:t xml:space="preserve">(принят местным референдумом 17.12.1995), </w:t>
            </w:r>
            <w:r w:rsidRPr="002A1E8C">
              <w:t>имен</w:t>
            </w:r>
            <w:r>
              <w:t>уемый в дальнейшем «Продавец</w:t>
            </w:r>
            <w:r w:rsidRPr="002A1E8C">
              <w:t>», и ________</w:t>
            </w:r>
            <w:r>
              <w:t>______</w:t>
            </w:r>
            <w:r w:rsidRPr="002A1E8C">
              <w:t>, и</w:t>
            </w:r>
            <w:r>
              <w:t>менуемый в дальнейшем «Покупатель</w:t>
            </w:r>
            <w:r w:rsidRPr="002A1E8C">
              <w:t xml:space="preserve">», именуемые в дальнейшем «Стороны», заключили настоящий договор </w:t>
            </w:r>
            <w:r w:rsidRPr="00BB60D1">
              <w:t>купли-продажи земельного участка (далее – Договор</w:t>
            </w:r>
            <w:r>
              <w:t xml:space="preserve">), </w:t>
            </w:r>
            <w:r w:rsidRPr="002A1E8C">
              <w:t>о нижеследующем:</w:t>
            </w:r>
          </w:p>
          <w:p w:rsidR="004D319C" w:rsidRPr="00510A29" w:rsidRDefault="004D319C" w:rsidP="003602D9">
            <w:pPr>
              <w:rPr>
                <w:caps/>
              </w:rPr>
            </w:pPr>
            <w:r>
              <w:rPr>
                <w:caps/>
              </w:rPr>
              <w:t xml:space="preserve">1. </w:t>
            </w:r>
            <w:r w:rsidRPr="00510A29">
              <w:rPr>
                <w:caps/>
              </w:rPr>
              <w:t>ПРЕДМЕТ ДОГОВОРа</w:t>
            </w:r>
          </w:p>
          <w:p w:rsidR="004D319C" w:rsidRPr="002A1E8C" w:rsidRDefault="004D319C" w:rsidP="003602D9">
            <w:pPr>
              <w:ind w:firstLine="567"/>
              <w:jc w:val="both"/>
            </w:pPr>
            <w:r w:rsidRPr="002A1E8C">
              <w:t xml:space="preserve">1.1. </w:t>
            </w:r>
            <w:r w:rsidRPr="00BB60D1">
              <w:t>Продавец обязуется продать, а Покупатель принять и оплатить по цене и на условиях настоящего Договора земельный участок</w:t>
            </w:r>
            <w:r>
              <w:t xml:space="preserve">, </w:t>
            </w:r>
            <w:r w:rsidRPr="002A1E8C">
              <w:t>с категорией</w:t>
            </w:r>
            <w:r w:rsidR="00EC6881">
              <w:t xml:space="preserve"> – </w:t>
            </w:r>
            <w:r w:rsidRPr="00EC6881">
              <w:rPr>
                <w:u w:val="single"/>
              </w:rPr>
              <w:t>з</w:t>
            </w:r>
            <w:r w:rsidR="00EC6881" w:rsidRPr="00EC6881">
              <w:rPr>
                <w:u w:val="single"/>
              </w:rPr>
              <w:t>емли сельскохозяйственного назначения</w:t>
            </w:r>
            <w:r w:rsidRPr="00EC6881">
              <w:rPr>
                <w:u w:val="single"/>
              </w:rPr>
              <w:t>,</w:t>
            </w:r>
            <w:r w:rsidRPr="002A1E8C">
              <w:t xml:space="preserve"> те</w:t>
            </w:r>
            <w:r w:rsidR="00EC6881">
              <w:t>рриториальная зон</w:t>
            </w:r>
            <w:r w:rsidR="002023F3">
              <w:t xml:space="preserve">а - </w:t>
            </w:r>
            <w:r w:rsidR="00EC6881" w:rsidRPr="00EC6881">
              <w:t xml:space="preserve"> не установлена (участок за границей населенного пункта)</w:t>
            </w:r>
            <w:r w:rsidR="002023F3">
              <w:t xml:space="preserve">, </w:t>
            </w:r>
            <w:r w:rsidRPr="00EC6881">
              <w:t xml:space="preserve"> с кадастровым номером </w:t>
            </w:r>
            <w:r w:rsidRPr="002023F3">
              <w:rPr>
                <w:u w:val="single"/>
              </w:rPr>
              <w:t>24:46:</w:t>
            </w:r>
            <w:r w:rsidR="002023F3" w:rsidRPr="002023F3">
              <w:rPr>
                <w:u w:val="single"/>
              </w:rPr>
              <w:t>5101001:300</w:t>
            </w:r>
            <w:r w:rsidRPr="002023F3">
              <w:rPr>
                <w:u w:val="single"/>
              </w:rPr>
              <w:t>,</w:t>
            </w:r>
            <w:r w:rsidR="002023F3">
              <w:t xml:space="preserve"> общей площадью </w:t>
            </w:r>
            <w:r w:rsidR="002023F3" w:rsidRPr="002023F3">
              <w:rPr>
                <w:u w:val="single"/>
              </w:rPr>
              <w:t>715,0</w:t>
            </w:r>
            <w:r w:rsidRPr="002A1E8C">
              <w:t>кв</w:t>
            </w:r>
            <w:r>
              <w:t>.м.,  находящийся  по</w:t>
            </w:r>
            <w:r w:rsidRPr="002023F3">
              <w:t xml:space="preserve"> адресу: </w:t>
            </w:r>
            <w:r w:rsidR="002023F3" w:rsidRPr="002023F3">
              <w:t>городской округ город Дивногорск, пос.Манский, Отдых территория СНТ</w:t>
            </w:r>
            <w:r w:rsidRPr="002A1E8C">
              <w:t xml:space="preserve">(далее - Участок), в границах, указанных в выписке из Единого государственного реестра недвижимости, которая прилагается к настоящему </w:t>
            </w:r>
            <w:r w:rsidRPr="00C96383">
              <w:t>Договору и является его неотъемлемой частью (приложение №1), для использования в целях</w:t>
            </w:r>
            <w:r w:rsidR="00C96383" w:rsidRPr="00C96383">
              <w:t xml:space="preserve"> ведения садоводства</w:t>
            </w:r>
            <w:r w:rsidRPr="00C96383">
              <w:t>.</w:t>
            </w:r>
          </w:p>
          <w:p w:rsidR="004D319C" w:rsidRPr="002A1E8C" w:rsidRDefault="004D319C" w:rsidP="003602D9">
            <w:pPr>
              <w:ind w:firstLine="567"/>
              <w:jc w:val="both"/>
            </w:pPr>
            <w:r w:rsidRPr="002A1E8C">
              <w:t>Участок передается в состоянии, изложенном в извещении о проведении аукционов на право заключения договоров аренды земельных участков</w:t>
            </w:r>
            <w:r>
              <w:t xml:space="preserve"> и договора купли-продажи земельного участка, </w:t>
            </w:r>
            <w:r w:rsidRPr="002A1E8C">
              <w:t>опубликованном ______</w:t>
            </w:r>
            <w:r>
              <w:t>_______</w:t>
            </w:r>
            <w:r w:rsidRPr="002A1E8C">
              <w:t xml:space="preserve"> в газ</w:t>
            </w:r>
            <w:r>
              <w:t>ете «Огни Енисея</w:t>
            </w:r>
            <w:r w:rsidRPr="002A1E8C">
              <w:t>» и размещенном  на официальных сайтах: Российской Федерации и администрации города</w:t>
            </w:r>
            <w:r>
              <w:t xml:space="preserve"> Дивногорска</w:t>
            </w:r>
            <w:r w:rsidRPr="002A1E8C">
              <w:t>.</w:t>
            </w:r>
          </w:p>
          <w:p w:rsidR="004D319C" w:rsidRPr="002A1E8C" w:rsidRDefault="004D319C" w:rsidP="003602D9">
            <w:pPr>
              <w:ind w:firstLine="567"/>
              <w:jc w:val="both"/>
            </w:pPr>
            <w:r w:rsidRPr="002A1E8C">
              <w:rPr>
                <w:bCs/>
                <w:iCs/>
              </w:rPr>
              <w:t>1.2. Арендатор</w:t>
            </w:r>
            <w:r w:rsidRPr="002A1E8C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</w:t>
            </w:r>
            <w:r>
              <w:rPr>
                <w:bCs/>
              </w:rPr>
              <w:t>ий у Покупателя к Продавцу</w:t>
            </w:r>
            <w:r w:rsidRPr="002A1E8C">
              <w:rPr>
                <w:bCs/>
              </w:rPr>
              <w:t xml:space="preserve"> по Участку не имеется.</w:t>
            </w:r>
          </w:p>
          <w:p w:rsidR="004D319C" w:rsidRPr="00B43B62" w:rsidRDefault="004D319C" w:rsidP="00B43B62">
            <w:pPr>
              <w:jc w:val="both"/>
              <w:rPr>
                <w:bCs/>
              </w:rPr>
            </w:pPr>
            <w:r w:rsidRPr="002A1E8C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</w:t>
            </w:r>
            <w:r>
              <w:t>Продавца в собственность Покупателя</w:t>
            </w:r>
            <w:r w:rsidRPr="002A1E8C">
              <w:rPr>
                <w:bCs/>
              </w:rPr>
              <w:t xml:space="preserve"> в момент подписания настоящего Договора. </w:t>
            </w:r>
          </w:p>
          <w:p w:rsidR="004D319C" w:rsidRPr="005572B5" w:rsidRDefault="004D319C" w:rsidP="003602D9">
            <w:pPr>
              <w:tabs>
                <w:tab w:val="left" w:pos="567"/>
                <w:tab w:val="right" w:pos="8998"/>
              </w:tabs>
              <w:ind w:right="16"/>
            </w:pPr>
            <w:r w:rsidRPr="005572B5">
              <w:t xml:space="preserve">2. </w:t>
            </w:r>
            <w:r>
              <w:t xml:space="preserve"> ЦЕНА ЗЕМЕЛЬНОГО УЧАСТКА И УСЛОВИЯ ЕЕ ОПЛАТЫ</w:t>
            </w:r>
          </w:p>
          <w:p w:rsidR="004D319C" w:rsidRPr="00BB60D1" w:rsidRDefault="004D319C" w:rsidP="003602D9">
            <w:pPr>
              <w:tabs>
                <w:tab w:val="left" w:pos="1418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BB60D1">
              <w:t xml:space="preserve">2.1. Цена Участка определена на основании Протокола </w:t>
            </w:r>
            <w:r>
              <w:t>и составляет _______________________</w:t>
            </w:r>
            <w:r w:rsidRPr="00BB60D1">
              <w:t>(</w:t>
            </w:r>
            <w:r>
              <w:t xml:space="preserve"> _____________________ </w:t>
            </w:r>
            <w:r w:rsidRPr="00BB60D1">
              <w:t>)рублей</w:t>
            </w:r>
            <w:r>
              <w:t>_________  копейки</w:t>
            </w:r>
            <w:r w:rsidRPr="00BB60D1">
              <w:t>.</w:t>
            </w:r>
          </w:p>
          <w:p w:rsidR="004D319C" w:rsidRDefault="004D319C" w:rsidP="003602D9">
            <w:pPr>
              <w:tabs>
                <w:tab w:val="left" w:pos="1418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BB60D1">
              <w:t>2.2. Задаток, внесенный Покупателем при подаче заявки на участие в аукционе в сумме</w:t>
            </w:r>
            <w:r>
              <w:t xml:space="preserve">_______  </w:t>
            </w:r>
            <w:r w:rsidRPr="00BB60D1">
              <w:t>(</w:t>
            </w:r>
            <w:r>
              <w:t xml:space="preserve"> ___________________   ) рублей __</w:t>
            </w:r>
            <w:r w:rsidRPr="00BB60D1">
              <w:t>копеек, засчитывается в счет оплаты цены, указанной в пункте 2.1 настоящего Договора.</w:t>
            </w:r>
          </w:p>
          <w:p w:rsidR="004D319C" w:rsidRPr="00BB60D1" w:rsidRDefault="004D319C" w:rsidP="003602D9">
            <w:pPr>
              <w:tabs>
                <w:tab w:val="left" w:pos="567"/>
                <w:tab w:val="left" w:pos="1418"/>
                <w:tab w:val="left" w:pos="3570"/>
                <w:tab w:val="left" w:pos="9360"/>
              </w:tabs>
              <w:ind w:firstLine="709"/>
              <w:jc w:val="both"/>
            </w:pPr>
            <w:r w:rsidRPr="00BB60D1">
              <w:t>2.3.</w:t>
            </w:r>
            <w:r w:rsidRPr="00BB60D1">
              <w:tab/>
            </w:r>
            <w:r w:rsidRPr="00BB60D1">
              <w:rPr>
                <w:color w:val="000000"/>
              </w:rPr>
              <w:t xml:space="preserve">Оплата цены Участка производится в полном объеме отдельным платежным поручением (либо по квитанции), в течение 30 дней со дня направления Покупателю проекта настоящего договора купли-продажи земельного участка, </w:t>
            </w:r>
            <w:r w:rsidRPr="00BB60D1">
              <w:t>путем перечисления денежных средств на</w:t>
            </w:r>
            <w:r w:rsidRPr="00B47CE2">
              <w:t>на Единый казначейский счет № 40102810245370000011 в Отделении Красноярск Банка России</w:t>
            </w:r>
            <w:r>
              <w:t>//</w:t>
            </w:r>
            <w:r w:rsidRPr="00B47CE2">
              <w:t>, УФК по Красноярскому краю г. Красноярск,  БИК 010407105, ИНН 2446002640, получатель - УФК по Красноярскому краю (администрация г. Дивногорска, л/с 04193006300), Казначейский счет 03100643000000011900, КБК 906 11</w:t>
            </w:r>
            <w:r>
              <w:t>1</w:t>
            </w:r>
            <w:r w:rsidRPr="00B47CE2">
              <w:t xml:space="preserve"> 0</w:t>
            </w:r>
            <w:r>
              <w:t>502 40400 00120</w:t>
            </w:r>
            <w:r w:rsidRPr="00BB60D1">
              <w:t>.</w:t>
            </w:r>
          </w:p>
          <w:p w:rsidR="004D319C" w:rsidRPr="00BB60D1" w:rsidRDefault="004D319C" w:rsidP="003602D9">
            <w:pPr>
              <w:tabs>
                <w:tab w:val="left" w:pos="567"/>
                <w:tab w:val="left" w:pos="1418"/>
                <w:tab w:val="left" w:pos="3570"/>
                <w:tab w:val="left" w:pos="9360"/>
              </w:tabs>
              <w:ind w:firstLine="709"/>
              <w:jc w:val="both"/>
            </w:pPr>
            <w:r w:rsidRPr="00BB60D1">
              <w:t>2.4.</w:t>
            </w:r>
            <w:r w:rsidRPr="00BB60D1">
              <w:tab/>
              <w:t>Обязательства по оплате цены Участка считаются исполненными с даты поступления денежных средств в размере, указанном в пункте 2.1. настоящего Договора на расчетный счет, указанный в п. 2.3 Договора, и предоставления Продавцу соответствующих платежных поручений (квитанций), подтверждающих оплату.</w:t>
            </w:r>
          </w:p>
          <w:p w:rsidR="004D319C" w:rsidRPr="00BB60D1" w:rsidRDefault="004D319C" w:rsidP="003602D9">
            <w:pPr>
              <w:pStyle w:val="a9"/>
              <w:tabs>
                <w:tab w:val="left" w:pos="567"/>
                <w:tab w:val="left" w:pos="1418"/>
              </w:tabs>
              <w:spacing w:after="0"/>
              <w:ind w:firstLine="709"/>
              <w:jc w:val="both"/>
            </w:pPr>
            <w:r w:rsidRPr="00BB60D1">
              <w:t>2.5.</w:t>
            </w:r>
            <w:r w:rsidRPr="00BB60D1">
              <w:tab/>
              <w:t xml:space="preserve">Внесение оплаты по настоящему договору осуществляется путем перечисления денежных средств через кредитную организацию. </w:t>
            </w:r>
          </w:p>
          <w:p w:rsidR="004D319C" w:rsidRPr="00B43B62" w:rsidRDefault="004D319C" w:rsidP="00B43B62">
            <w:pPr>
              <w:pStyle w:val="a9"/>
              <w:tabs>
                <w:tab w:val="left" w:pos="567"/>
                <w:tab w:val="left" w:pos="1418"/>
              </w:tabs>
              <w:spacing w:after="0"/>
              <w:ind w:firstLine="709"/>
              <w:jc w:val="both"/>
              <w:rPr>
                <w:color w:val="000000"/>
              </w:rPr>
            </w:pPr>
            <w:r w:rsidRPr="00BB60D1">
              <w:t>2.6.</w:t>
            </w:r>
            <w:r w:rsidRPr="00BB60D1">
              <w:tab/>
            </w:r>
            <w:r w:rsidRPr="00BB60D1">
              <w:rPr>
                <w:color w:val="000000"/>
              </w:rPr>
              <w:t>При неправильном зачислении денежных средств, все расходы, связанные с уточнением платежа, производятся за счет Покупателя.</w:t>
            </w:r>
          </w:p>
          <w:p w:rsidR="004D319C" w:rsidRPr="00FA46D8" w:rsidRDefault="004D319C" w:rsidP="003602D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A46D8">
              <w:rPr>
                <w:rFonts w:ascii="Times New Roman" w:hAnsi="Times New Roman"/>
                <w:sz w:val="24"/>
                <w:szCs w:val="24"/>
              </w:rPr>
              <w:t>3. ПРАВА И ОБЯЗАННОСТИ СТОРОН</w:t>
            </w:r>
          </w:p>
          <w:p w:rsidR="004D319C" w:rsidRPr="00BB60D1" w:rsidRDefault="004D319C" w:rsidP="003602D9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D1">
              <w:rPr>
                <w:rFonts w:ascii="Times New Roman" w:hAnsi="Times New Roman"/>
                <w:sz w:val="24"/>
                <w:szCs w:val="24"/>
              </w:rPr>
              <w:t>3.1. Покупатель обязуется:</w:t>
            </w:r>
          </w:p>
          <w:p w:rsidR="004D319C" w:rsidRPr="00BB60D1" w:rsidRDefault="004D319C" w:rsidP="003602D9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D1">
              <w:rPr>
                <w:rFonts w:ascii="Times New Roman" w:hAnsi="Times New Roman"/>
                <w:sz w:val="24"/>
                <w:szCs w:val="24"/>
              </w:rPr>
              <w:t>3.1.1. Оплатить цену Участка в порядке и сроки, указанные в разделе 2 настоящего Договора.</w:t>
            </w:r>
          </w:p>
          <w:p w:rsidR="004D319C" w:rsidRPr="00BB60D1" w:rsidRDefault="004D319C" w:rsidP="003602D9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D1">
              <w:rPr>
                <w:rFonts w:ascii="Times New Roman" w:hAnsi="Times New Roman"/>
                <w:sz w:val="24"/>
                <w:szCs w:val="24"/>
              </w:rPr>
              <w:lastRenderedPageBreak/>
              <w:t>3.1.2. Предоставить Продавцу три подписанных со стороны Покупателя экземпляра настоящего Договора и копии платежных документов, подтверждающих оплату цены Участка в тридцатидневный срок с даты направления Продавцом трех экземпляров настоящего договора Покупателю.</w:t>
            </w:r>
          </w:p>
          <w:p w:rsidR="004D319C" w:rsidRPr="00BB60D1" w:rsidRDefault="004D319C" w:rsidP="003602D9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D1">
              <w:rPr>
                <w:rFonts w:ascii="Times New Roman" w:hAnsi="Times New Roman"/>
                <w:sz w:val="24"/>
                <w:szCs w:val="24"/>
              </w:rPr>
              <w:t>3.1.3. Использовать земельный участок способами, не противоречащими ограничениям,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строительными, санитарными, природоохранными, противопожарными нормами.</w:t>
            </w:r>
          </w:p>
          <w:p w:rsidR="004D319C" w:rsidRPr="00BB60D1" w:rsidRDefault="004D319C" w:rsidP="003602D9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D1">
              <w:rPr>
                <w:rFonts w:ascii="Times New Roman" w:hAnsi="Times New Roman"/>
                <w:sz w:val="24"/>
                <w:szCs w:val="24"/>
              </w:rPr>
              <w:t>3.1.4. Выполнять требования, вытекающие из установленных в соответствии с законодательством  Российской Федерации ограничений прав на Участок и сервитутов.</w:t>
            </w:r>
          </w:p>
          <w:p w:rsidR="004D319C" w:rsidRPr="00BB60D1" w:rsidRDefault="004D319C" w:rsidP="003602D9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D1">
              <w:rPr>
                <w:rFonts w:ascii="Times New Roman" w:hAnsi="Times New Roman"/>
                <w:sz w:val="24"/>
                <w:szCs w:val="24"/>
              </w:rPr>
              <w:t xml:space="preserve">3.1.5.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 необходимые условия для контроля за надлежащим выполнением условий настоящего Договора и установленного порядка использования Участка, а также обеспечивать доступ и проход на Участок их представителей. </w:t>
            </w:r>
          </w:p>
          <w:p w:rsidR="004D319C" w:rsidRPr="00BB60D1" w:rsidRDefault="004D319C" w:rsidP="00DE0C4A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D1">
              <w:rPr>
                <w:rFonts w:ascii="Times New Roman" w:hAnsi="Times New Roman"/>
                <w:sz w:val="24"/>
                <w:szCs w:val="24"/>
              </w:rPr>
              <w:t xml:space="preserve">3.1.6. </w:t>
            </w:r>
            <w:r w:rsidR="00DE0C4A">
              <w:rPr>
                <w:rFonts w:ascii="Times New Roman" w:hAnsi="Times New Roman"/>
                <w:sz w:val="24"/>
                <w:szCs w:val="24"/>
              </w:rPr>
              <w:t>П</w:t>
            </w:r>
            <w:r w:rsidRPr="00BB60D1">
              <w:rPr>
                <w:rFonts w:ascii="Times New Roman" w:hAnsi="Times New Roman"/>
                <w:sz w:val="24"/>
                <w:szCs w:val="24"/>
              </w:rPr>
              <w:t>редоставить документ, подтверждающий оплату Продавцу в сроки, указанные в пункте 2.3 настоящего договора.</w:t>
            </w:r>
          </w:p>
          <w:p w:rsidR="004D319C" w:rsidRPr="00BB60D1" w:rsidRDefault="004D319C" w:rsidP="003602D9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D1">
              <w:rPr>
                <w:rFonts w:ascii="Times New Roman" w:hAnsi="Times New Roman"/>
                <w:sz w:val="24"/>
                <w:szCs w:val="24"/>
              </w:rPr>
              <w:t>3.1.7. Осуществлять снос зеленых насаждений на земельном участке в соответствии с Постановлением администрации города Дивногорска от 26.12.2017 № 263п «Об утверждении порядка сноса зеленых насаждений на территории муниципального образования город Дивногорск».</w:t>
            </w:r>
          </w:p>
          <w:p w:rsidR="004D319C" w:rsidRPr="00BB60D1" w:rsidRDefault="004D319C" w:rsidP="003602D9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D1">
              <w:rPr>
                <w:rFonts w:ascii="Times New Roman" w:hAnsi="Times New Roman"/>
                <w:sz w:val="24"/>
                <w:szCs w:val="24"/>
              </w:rPr>
              <w:t xml:space="preserve">3.1.8. Покупатель осмотрел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совершенные им любые действия, противоречащие законодательству Российской Федерации. Претензий у Покупателя к Продавцу по Участку не имеется. </w:t>
            </w:r>
          </w:p>
          <w:p w:rsidR="004D319C" w:rsidRPr="00BB60D1" w:rsidRDefault="004D319C" w:rsidP="003602D9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D1">
              <w:rPr>
                <w:rFonts w:ascii="Times New Roman" w:hAnsi="Times New Roman"/>
                <w:sz w:val="24"/>
                <w:szCs w:val="24"/>
              </w:rPr>
              <w:t>3.1.9. В случае изъятия земельного участка для муниципальных нужд, участок передается по стоимости, не превышающей цену земельного участка, определенную пунктом 2.1. Договора.</w:t>
            </w:r>
          </w:p>
          <w:p w:rsidR="004D319C" w:rsidRPr="00BB60D1" w:rsidRDefault="004D319C" w:rsidP="003602D9">
            <w:pPr>
              <w:pStyle w:val="af0"/>
              <w:tabs>
                <w:tab w:val="left" w:pos="540"/>
                <w:tab w:val="left" w:pos="4125"/>
              </w:tabs>
              <w:spacing w:after="0"/>
              <w:ind w:left="0" w:firstLine="709"/>
              <w:jc w:val="both"/>
            </w:pPr>
            <w:r w:rsidRPr="00BB60D1">
              <w:t>3.1.10. Право собственности на Участок переходит к Покупателю после исполнения в соответствии с пунктом 3.1.1 настоящего Договора его обяз</w:t>
            </w:r>
            <w:r>
              <w:t>анности по оплате цены Участка и государственной регистрацией перехода права собственности в</w:t>
            </w:r>
            <w:r w:rsidRPr="00BB60D1">
              <w:t xml:space="preserve"> органе, осуществляющем государственную регистрацию прав на недвижимое имущество и сделок с ним. </w:t>
            </w:r>
          </w:p>
          <w:p w:rsidR="004D319C" w:rsidRPr="00BB60D1" w:rsidRDefault="004D319C" w:rsidP="003602D9">
            <w:pPr>
              <w:pStyle w:val="af0"/>
              <w:tabs>
                <w:tab w:val="left" w:pos="540"/>
                <w:tab w:val="left" w:pos="4125"/>
              </w:tabs>
              <w:spacing w:after="0"/>
              <w:ind w:left="0" w:firstLine="709"/>
              <w:jc w:val="both"/>
            </w:pPr>
            <w:r w:rsidRPr="00BB60D1">
              <w:t>3.1.11. Существенным условием заключения настоящего договора является соблюдение покупателем пунктов 3.1.1 и 3.1.2 настоящего Договора. В случае неисполнения указанных пунктов настоящий Договор считается незаключенным.</w:t>
            </w:r>
          </w:p>
          <w:p w:rsidR="004D319C" w:rsidRPr="00BB60D1" w:rsidRDefault="004D319C" w:rsidP="003602D9">
            <w:pPr>
              <w:pStyle w:val="af0"/>
              <w:tabs>
                <w:tab w:val="left" w:pos="540"/>
                <w:tab w:val="left" w:pos="4125"/>
              </w:tabs>
              <w:spacing w:after="0"/>
              <w:ind w:left="0" w:firstLine="709"/>
              <w:jc w:val="both"/>
            </w:pPr>
            <w:r w:rsidRPr="00BB60D1">
              <w:t>3.2. Продавец обязуется:</w:t>
            </w:r>
          </w:p>
          <w:p w:rsidR="004D319C" w:rsidRPr="00BB60D1" w:rsidRDefault="004D319C" w:rsidP="003602D9">
            <w:pPr>
              <w:pStyle w:val="af0"/>
              <w:tabs>
                <w:tab w:val="left" w:pos="540"/>
                <w:tab w:val="left" w:pos="4125"/>
              </w:tabs>
              <w:spacing w:after="0"/>
              <w:ind w:left="0" w:firstLine="709"/>
              <w:jc w:val="both"/>
            </w:pPr>
            <w:r w:rsidRPr="00BB60D1">
              <w:t>3.2.1. Направить Покупателю три экземпляра подписанного проекта договора купли-продажи земельного участка в десятидневный срок со дня составления протокола рассмотрения заявок на участие в аукционах по продаже земельных участков</w:t>
            </w:r>
            <w:r>
              <w:t>.</w:t>
            </w:r>
          </w:p>
          <w:p w:rsidR="004D319C" w:rsidRPr="00B43B62" w:rsidRDefault="004D319C" w:rsidP="00B43B62">
            <w:pPr>
              <w:pStyle w:val="af0"/>
              <w:tabs>
                <w:tab w:val="left" w:pos="540"/>
                <w:tab w:val="left" w:pos="4125"/>
              </w:tabs>
              <w:spacing w:after="0"/>
              <w:ind w:left="0" w:firstLine="709"/>
              <w:jc w:val="both"/>
            </w:pPr>
            <w:r w:rsidRPr="00BB60D1">
              <w:t>3.2.1. В течении 5 дней со дня получения подписанных экземпляров договоров купли-продажи земельных участков обратиться в Управление Федеральной службы государственной регистрации, кадастра и картографии по Красноярскому краю</w:t>
            </w:r>
            <w:r w:rsidRPr="00BB60D1">
              <w:rPr>
                <w:color w:val="000000"/>
              </w:rPr>
              <w:t xml:space="preserve"> с заявлением о государственной регистрации перехода права собственности.</w:t>
            </w:r>
          </w:p>
          <w:p w:rsidR="004D319C" w:rsidRDefault="004D319C" w:rsidP="003602D9">
            <w:pPr>
              <w:pStyle w:val="a9"/>
              <w:spacing w:after="0"/>
              <w:rPr>
                <w:b/>
              </w:rPr>
            </w:pPr>
            <w:r w:rsidRPr="000A5321">
              <w:t>4.ОТВЕТСТВЕННОСТЬ СТОРОН</w:t>
            </w:r>
          </w:p>
          <w:p w:rsidR="004D319C" w:rsidRPr="000A5321" w:rsidRDefault="004D319C" w:rsidP="003602D9">
            <w:pPr>
              <w:ind w:firstLine="567"/>
              <w:jc w:val="both"/>
            </w:pPr>
            <w:r>
              <w:t xml:space="preserve">   4.1</w:t>
            </w:r>
            <w:r w:rsidRPr="002A1E8C">
              <w:t xml:space="preserve">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4D319C" w:rsidRPr="00BB60D1" w:rsidRDefault="004D319C" w:rsidP="003602D9">
            <w:pPr>
              <w:pStyle w:val="a9"/>
              <w:tabs>
                <w:tab w:val="left" w:pos="1134"/>
                <w:tab w:val="left" w:pos="1418"/>
              </w:tabs>
              <w:spacing w:after="0"/>
              <w:ind w:firstLine="709"/>
              <w:jc w:val="both"/>
            </w:pPr>
            <w:r>
              <w:t>4.2</w:t>
            </w:r>
            <w:r w:rsidRPr="00BB60D1">
              <w:t>.</w:t>
            </w:r>
            <w:r w:rsidRPr="00BB60D1">
              <w:tab/>
            </w:r>
            <w:r w:rsidRPr="00BB60D1">
              <w:tab/>
              <w:t>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законодательных органов, изданными в пределах их полномочий.</w:t>
            </w:r>
          </w:p>
          <w:p w:rsidR="004D319C" w:rsidRDefault="004D319C" w:rsidP="00B43B62">
            <w:pPr>
              <w:pStyle w:val="a9"/>
              <w:tabs>
                <w:tab w:val="left" w:pos="426"/>
                <w:tab w:val="left" w:pos="1134"/>
                <w:tab w:val="left" w:pos="1418"/>
              </w:tabs>
              <w:spacing w:after="0"/>
              <w:ind w:firstLine="709"/>
              <w:jc w:val="both"/>
            </w:pPr>
            <w:r>
              <w:t>4.3</w:t>
            </w:r>
            <w:r w:rsidRPr="00BB60D1">
              <w:t>.</w:t>
            </w:r>
            <w:r w:rsidRPr="00BB60D1">
              <w:tab/>
            </w:r>
            <w:r w:rsidRPr="00BB60D1">
              <w:tab/>
      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      </w:r>
          </w:p>
          <w:p w:rsidR="004D319C" w:rsidRPr="00594460" w:rsidRDefault="004D319C" w:rsidP="003602D9">
            <w:r w:rsidRPr="00594460">
              <w:t>5.</w:t>
            </w:r>
            <w:r w:rsidRPr="002A1E8C">
              <w:t>ИЗМЕНЕНИЕ, РАСТОРЖЕНИЕ И ПРЕКРАЩЕНИЕ ДОГОВОРА</w:t>
            </w:r>
          </w:p>
          <w:p w:rsidR="004D319C" w:rsidRPr="00BB60D1" w:rsidRDefault="004D319C" w:rsidP="003602D9">
            <w:pPr>
              <w:tabs>
                <w:tab w:val="left" w:pos="1418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BB60D1">
              <w:t>5.1.</w:t>
            </w:r>
            <w:r w:rsidRPr="002A1E8C">
              <w:t>Все изменения и дополнения к настоящему Договору действительны, если они совершены в той же форме, что и Договор и подписаны уполномоченными лицами.</w:t>
            </w:r>
          </w:p>
          <w:p w:rsidR="004D319C" w:rsidRDefault="004D319C" w:rsidP="003602D9">
            <w:pPr>
              <w:tabs>
                <w:tab w:val="left" w:pos="1418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BB60D1">
              <w:t>5.2.</w:t>
            </w:r>
            <w:r w:rsidRPr="00BB60D1">
              <w:tab/>
              <w:t>Все неурегулированные споры между Сторонами, возникающие при исполнении настоящего Договора, разрешаются в судебном порядке на условиях и в порядке, предусмотренных действующим законодательством Российской Федерации.</w:t>
            </w:r>
          </w:p>
          <w:p w:rsidR="004D319C" w:rsidRPr="00BB60D1" w:rsidRDefault="004D319C" w:rsidP="003602D9">
            <w:pPr>
              <w:tabs>
                <w:tab w:val="left" w:pos="1418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4D319C" w:rsidRPr="002A1E8C" w:rsidRDefault="004D319C" w:rsidP="003602D9">
            <w:pPr>
              <w:ind w:firstLine="567"/>
              <w:jc w:val="center"/>
            </w:pPr>
            <w:r>
              <w:lastRenderedPageBreak/>
              <w:t xml:space="preserve">                           6</w:t>
            </w:r>
            <w:r w:rsidRPr="002A1E8C">
              <w:t>. РАССМОТРЕНИЕ И УРЕГУЛИРОВАНИЕ СПОРОВ</w:t>
            </w:r>
          </w:p>
          <w:p w:rsidR="004D319C" w:rsidRPr="00787D32" w:rsidRDefault="004D319C" w:rsidP="003602D9">
            <w:pPr>
              <w:jc w:val="both"/>
            </w:pPr>
            <w:r>
              <w:t xml:space="preserve">              6</w:t>
            </w:r>
            <w:r w:rsidRPr="002A1E8C">
              <w:t>.1</w:t>
            </w:r>
            <w:r w:rsidRPr="00787D32">
              <w:t xml:space="preserve">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4D319C" w:rsidRPr="00787D32" w:rsidRDefault="004D319C" w:rsidP="003602D9">
            <w:pPr>
              <w:ind w:firstLine="567"/>
            </w:pPr>
            <w:r w:rsidRPr="00787D32">
              <w:t xml:space="preserve">                                               7. ОСОБЫЕ УСЛОВИЯ</w:t>
            </w:r>
          </w:p>
          <w:p w:rsidR="00787D32" w:rsidRDefault="00E84246" w:rsidP="00787D32">
            <w:pPr>
              <w:tabs>
                <w:tab w:val="num" w:pos="0"/>
                <w:tab w:val="left" w:pos="709"/>
              </w:tabs>
              <w:ind w:firstLine="709"/>
              <w:jc w:val="both"/>
            </w:pPr>
            <w:r>
              <w:t xml:space="preserve">  7</w:t>
            </w:r>
            <w:r w:rsidR="00787D32" w:rsidRPr="00787D32">
              <w:t>.1. Ввиду нахождени</w:t>
            </w:r>
            <w:r w:rsidR="00D0173E">
              <w:t xml:space="preserve">я земельного участка </w:t>
            </w:r>
            <w:r w:rsidR="00787D32" w:rsidRPr="00787D32">
              <w:t>в водоохранной зоне</w:t>
            </w:r>
            <w:r>
              <w:t>, прибрежной защитной полосе  р.Мана</w:t>
            </w:r>
            <w:r w:rsidR="00787D32" w:rsidRPr="00787D32">
              <w:t xml:space="preserve"> уста</w:t>
            </w:r>
            <w:r>
              <w:t>новить ограничения прав на земельный участок площадью 715,0 кв.м</w:t>
            </w:r>
            <w:r w:rsidR="00787D32" w:rsidRPr="00787D32">
              <w:t xml:space="preserve">. В границах водоохранной зоны запрещается: использование сточных вод в целях регулирования плодородия почв; размещение кладбищ, скотомогильников, мест захоронения отходов  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вредными организмами;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размещение  автозаправочных  станций,  складов горюче-смазочных материалов (за исключением случаев, если автозаправочные  станции, 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 размещение специализированных хранилищ пестицидов и агрохимикатов, применение пестицидов и агрохимикатов; сброс сточных, в том числе дренажных, вод;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      </w:r>
            <w:hyperlink r:id="rId11" w:history="1">
              <w:r w:rsidR="00787D32" w:rsidRPr="00787D32">
                <w:t>статьей 19.1</w:t>
              </w:r>
            </w:hyperlink>
            <w:r w:rsidR="00787D32" w:rsidRPr="00787D32">
              <w:t xml:space="preserve"> Закона Российской Федерации от 21 февраля</w:t>
            </w:r>
            <w:r>
              <w:t xml:space="preserve"> 1992 года № 2395-1 "О недрах");</w:t>
            </w:r>
          </w:p>
          <w:p w:rsidR="00E84246" w:rsidRDefault="00E84246" w:rsidP="00787D32">
            <w:pPr>
              <w:tabs>
                <w:tab w:val="num" w:pos="0"/>
                <w:tab w:val="left" w:pos="709"/>
              </w:tabs>
              <w:ind w:firstLine="709"/>
              <w:jc w:val="both"/>
            </w:pPr>
            <w:r>
              <w:t xml:space="preserve">   распашка земель;</w:t>
            </w:r>
          </w:p>
          <w:p w:rsidR="00E84246" w:rsidRDefault="00E84246" w:rsidP="00787D32">
            <w:pPr>
              <w:tabs>
                <w:tab w:val="num" w:pos="0"/>
                <w:tab w:val="left" w:pos="709"/>
              </w:tabs>
              <w:ind w:firstLine="709"/>
              <w:jc w:val="both"/>
            </w:pPr>
            <w:r>
              <w:t xml:space="preserve">   размещение отвалов размываемых грунтов;</w:t>
            </w:r>
          </w:p>
          <w:p w:rsidR="00E84246" w:rsidRDefault="00E84246" w:rsidP="00787D32">
            <w:pPr>
              <w:tabs>
                <w:tab w:val="num" w:pos="0"/>
                <w:tab w:val="left" w:pos="709"/>
              </w:tabs>
              <w:ind w:firstLine="709"/>
              <w:jc w:val="both"/>
            </w:pPr>
            <w:r>
              <w:t xml:space="preserve">   выпас сельскохозяйственных животных и организация для них летних лагерей, ванн.</w:t>
            </w:r>
          </w:p>
          <w:p w:rsidR="00225C53" w:rsidRPr="002A1E8C" w:rsidRDefault="00E84246" w:rsidP="00B56B45">
            <w:pPr>
              <w:tabs>
                <w:tab w:val="num" w:pos="0"/>
                <w:tab w:val="left" w:pos="709"/>
              </w:tabs>
              <w:ind w:firstLine="709"/>
              <w:jc w:val="both"/>
            </w:pPr>
            <w:r>
              <w:t xml:space="preserve">  7.2. Ограничения прав на землю устанавливаются бессрочно и сохраняются при переходе права на земельный участок к другому лицу</w:t>
            </w:r>
            <w:r w:rsidR="00B56B45">
              <w:t>.</w:t>
            </w:r>
          </w:p>
          <w:p w:rsidR="004D319C" w:rsidRPr="002A1E8C" w:rsidRDefault="004D319C" w:rsidP="003602D9">
            <w:pPr>
              <w:jc w:val="both"/>
            </w:pPr>
            <w:r>
              <w:t xml:space="preserve">              7</w:t>
            </w:r>
            <w:r w:rsidR="00B56B45">
              <w:t xml:space="preserve">.3. </w:t>
            </w:r>
            <w:r w:rsidRPr="002A1E8C">
              <w:t>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4D319C" w:rsidRDefault="00B56B45" w:rsidP="003602D9">
            <w:pPr>
              <w:jc w:val="both"/>
            </w:pPr>
            <w:r>
              <w:t>7.4</w:t>
            </w:r>
            <w:r w:rsidR="004D319C">
              <w:t>. Продавец</w:t>
            </w:r>
            <w:r w:rsidR="004D319C" w:rsidRPr="002A1E8C">
              <w:t xml:space="preserve"> не позднее 5-ти (пяти) рабочих дней после подписания Договора напр</w:t>
            </w:r>
            <w:r w:rsidR="004D319C">
              <w:t xml:space="preserve">авляет в орган регистрации </w:t>
            </w:r>
            <w:r w:rsidR="004D319C" w:rsidRPr="002A1E8C">
              <w:t xml:space="preserve">заявление о государственной регистрации прав. </w:t>
            </w:r>
          </w:p>
          <w:p w:rsidR="00B43B62" w:rsidRDefault="00B43B62" w:rsidP="003602D9">
            <w:pPr>
              <w:jc w:val="both"/>
            </w:pPr>
          </w:p>
          <w:p w:rsidR="004D319C" w:rsidRPr="002A1E8C" w:rsidRDefault="004D319C" w:rsidP="003602D9">
            <w:pPr>
              <w:ind w:firstLine="567"/>
              <w:jc w:val="center"/>
            </w:pPr>
            <w:r>
              <w:t xml:space="preserve">                                           8</w:t>
            </w:r>
            <w:r w:rsidRPr="002A1E8C">
              <w:t>. ЮРИДИЧЕСКИЕ И БАНКОВСКИЕ РЕКВИЗИТЫ СТОРОН</w:t>
            </w:r>
          </w:p>
          <w:p w:rsidR="004D319C" w:rsidRPr="00B47CE2" w:rsidRDefault="004D319C" w:rsidP="003602D9">
            <w:pPr>
              <w:tabs>
                <w:tab w:val="left" w:pos="7346"/>
              </w:tabs>
              <w:ind w:firstLine="567"/>
              <w:jc w:val="both"/>
            </w:pPr>
            <w:r>
              <w:t>Продавец</w:t>
            </w:r>
            <w:r w:rsidRPr="00B47CE2">
              <w:t>:</w:t>
            </w:r>
            <w:r>
              <w:t xml:space="preserve">                                                                                      Покупатель</w:t>
            </w:r>
            <w:r w:rsidRPr="002A1E8C">
              <w:t>:</w:t>
            </w:r>
          </w:p>
          <w:p w:rsidR="004D319C" w:rsidRPr="00B47CE2" w:rsidRDefault="004D319C" w:rsidP="003602D9">
            <w:pPr>
              <w:tabs>
                <w:tab w:val="left" w:pos="6844"/>
              </w:tabs>
              <w:jc w:val="both"/>
            </w:pPr>
            <w:r w:rsidRPr="00B47CE2">
              <w:t xml:space="preserve">Администрация города Дивногорска </w:t>
            </w:r>
            <w:r>
              <w:tab/>
              <w:t>___________________________</w:t>
            </w:r>
          </w:p>
          <w:p w:rsidR="004D319C" w:rsidRDefault="004D319C" w:rsidP="003602D9">
            <w:pPr>
              <w:jc w:val="both"/>
            </w:pPr>
            <w:r w:rsidRPr="00B47CE2">
              <w:t>Юридический адрес: Красноярский край,</w:t>
            </w:r>
            <w:r>
              <w:t xml:space="preserve">                                          ___________________________</w:t>
            </w:r>
          </w:p>
          <w:p w:rsidR="004D319C" w:rsidRPr="00B47CE2" w:rsidRDefault="004D319C" w:rsidP="003602D9">
            <w:pPr>
              <w:jc w:val="both"/>
            </w:pPr>
            <w:r>
              <w:t xml:space="preserve"> 663090, г.Дивногорск, ул.</w:t>
            </w:r>
            <w:r w:rsidRPr="00B47CE2">
              <w:t xml:space="preserve">Комсомольская, 2, </w:t>
            </w:r>
            <w:r>
              <w:t xml:space="preserve">                                   ____________________________</w:t>
            </w:r>
          </w:p>
          <w:p w:rsidR="004D319C" w:rsidRPr="00B47CE2" w:rsidRDefault="004D319C" w:rsidP="003602D9">
            <w:pPr>
              <w:jc w:val="both"/>
            </w:pPr>
            <w:r w:rsidRPr="00B47CE2">
              <w:t xml:space="preserve">Тел/факс </w:t>
            </w:r>
            <w:r>
              <w:rPr>
                <w:rFonts w:eastAsia="Calibri"/>
                <w:lang w:eastAsia="en-US"/>
              </w:rPr>
              <w:t xml:space="preserve"> (39144) 3-70-33,  (39144) 3-66-74.                                       ____________________________</w:t>
            </w:r>
          </w:p>
          <w:p w:rsidR="004D319C" w:rsidRPr="00B47CE2" w:rsidRDefault="004D319C" w:rsidP="003602D9">
            <w:pPr>
              <w:jc w:val="both"/>
            </w:pPr>
          </w:p>
          <w:p w:rsidR="004D319C" w:rsidRPr="00B47CE2" w:rsidRDefault="004D319C" w:rsidP="003602D9">
            <w:pPr>
              <w:tabs>
                <w:tab w:val="left" w:pos="7232"/>
              </w:tabs>
              <w:jc w:val="both"/>
            </w:pPr>
            <w:r w:rsidRPr="00B47CE2">
              <w:t>ИНН 2446002640, КПП 244601001</w:t>
            </w:r>
            <w:r>
              <w:t xml:space="preserve">                                                      ____________________________</w:t>
            </w:r>
          </w:p>
          <w:p w:rsidR="004D319C" w:rsidRPr="00B47CE2" w:rsidRDefault="004D319C" w:rsidP="003602D9">
            <w:pPr>
              <w:jc w:val="both"/>
            </w:pPr>
            <w:r w:rsidRPr="00B47CE2">
              <w:t xml:space="preserve">Банк получателя: </w:t>
            </w:r>
            <w:r>
              <w:t xml:space="preserve">                                                                                   _____________________________</w:t>
            </w:r>
          </w:p>
          <w:p w:rsidR="004D319C" w:rsidRPr="00B47CE2" w:rsidRDefault="004D319C" w:rsidP="003602D9">
            <w:pPr>
              <w:jc w:val="both"/>
            </w:pPr>
            <w:r w:rsidRPr="00B47CE2">
              <w:t>Отделение Красноярск Банка России</w:t>
            </w:r>
          </w:p>
          <w:p w:rsidR="004D319C" w:rsidRPr="00B47CE2" w:rsidRDefault="004D319C" w:rsidP="003602D9">
            <w:pPr>
              <w:jc w:val="both"/>
            </w:pPr>
            <w:r w:rsidRPr="00B47CE2">
              <w:t xml:space="preserve">УФК по Красноярскому краю г. Красноярск </w:t>
            </w:r>
            <w:r>
              <w:t xml:space="preserve">                                     _____________________________</w:t>
            </w:r>
          </w:p>
          <w:p w:rsidR="004D319C" w:rsidRPr="00B47CE2" w:rsidRDefault="004D319C" w:rsidP="003602D9">
            <w:pPr>
              <w:jc w:val="both"/>
            </w:pPr>
            <w:r w:rsidRPr="00B47CE2">
              <w:t>Единый казначейский  счет (ЕКС) 40102810245370000011</w:t>
            </w:r>
          </w:p>
          <w:p w:rsidR="004D319C" w:rsidRPr="002A1E8C" w:rsidRDefault="004D319C" w:rsidP="003602D9">
            <w:pPr>
              <w:tabs>
                <w:tab w:val="left" w:pos="1418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B47CE2">
              <w:t>БИК 010407105</w:t>
            </w:r>
          </w:p>
        </w:tc>
      </w:tr>
    </w:tbl>
    <w:p w:rsidR="004D319C" w:rsidRDefault="004D319C" w:rsidP="004D319C"/>
    <w:p w:rsidR="004D319C" w:rsidRPr="002A1E8C" w:rsidRDefault="004D319C" w:rsidP="004D319C">
      <w:pPr>
        <w:ind w:left="426" w:firstLine="540"/>
      </w:pPr>
      <w:r>
        <w:t xml:space="preserve"> 9</w:t>
      </w:r>
      <w:r w:rsidRPr="002A1E8C">
        <w:t>. ПОДПИСИ СТОРОН</w:t>
      </w:r>
    </w:p>
    <w:tbl>
      <w:tblPr>
        <w:tblW w:w="10632" w:type="dxa"/>
        <w:tblInd w:w="108" w:type="dxa"/>
        <w:tblLook w:val="01E0"/>
      </w:tblPr>
      <w:tblGrid>
        <w:gridCol w:w="4962"/>
        <w:gridCol w:w="708"/>
        <w:gridCol w:w="4962"/>
      </w:tblGrid>
      <w:tr w:rsidR="004D319C" w:rsidRPr="002A1E8C" w:rsidTr="003602D9">
        <w:trPr>
          <w:trHeight w:val="710"/>
        </w:trPr>
        <w:tc>
          <w:tcPr>
            <w:tcW w:w="4962" w:type="dxa"/>
          </w:tcPr>
          <w:p w:rsidR="004D319C" w:rsidRDefault="004D319C" w:rsidP="003602D9"/>
          <w:p w:rsidR="004D319C" w:rsidRPr="002A1E8C" w:rsidRDefault="004D319C" w:rsidP="003602D9">
            <w:r>
              <w:t xml:space="preserve">          Продавец</w:t>
            </w:r>
            <w:r w:rsidRPr="002A1E8C">
              <w:t>:</w:t>
            </w:r>
            <w:r>
              <w:t xml:space="preserve"> ____________                                                </w:t>
            </w:r>
          </w:p>
        </w:tc>
        <w:tc>
          <w:tcPr>
            <w:tcW w:w="708" w:type="dxa"/>
          </w:tcPr>
          <w:p w:rsidR="004D319C" w:rsidRPr="002A1E8C" w:rsidRDefault="004D319C" w:rsidP="003602D9">
            <w:pPr>
              <w:ind w:left="426"/>
            </w:pPr>
          </w:p>
        </w:tc>
        <w:tc>
          <w:tcPr>
            <w:tcW w:w="4962" w:type="dxa"/>
          </w:tcPr>
          <w:p w:rsidR="004D319C" w:rsidRPr="002A1E8C" w:rsidRDefault="004D319C" w:rsidP="003602D9"/>
          <w:p w:rsidR="004D319C" w:rsidRDefault="004D319C" w:rsidP="003602D9">
            <w:r>
              <w:t xml:space="preserve">                    Покупатель: _____________</w:t>
            </w:r>
          </w:p>
          <w:p w:rsidR="004D319C" w:rsidRPr="002A1E8C" w:rsidRDefault="004D319C" w:rsidP="003602D9">
            <w:pPr>
              <w:ind w:left="426"/>
            </w:pPr>
          </w:p>
        </w:tc>
      </w:tr>
    </w:tbl>
    <w:p w:rsidR="006921DD" w:rsidRPr="00627266" w:rsidRDefault="006921DD" w:rsidP="006921DD">
      <w:pPr>
        <w:ind w:firstLine="708"/>
      </w:pPr>
    </w:p>
    <w:sectPr w:rsidR="006921DD" w:rsidRPr="00627266" w:rsidSect="00430385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49B" w:rsidRDefault="00C3049B" w:rsidP="00961296">
      <w:r>
        <w:separator/>
      </w:r>
    </w:p>
  </w:endnote>
  <w:endnote w:type="continuationSeparator" w:id="1">
    <w:p w:rsidR="00C3049B" w:rsidRDefault="00C3049B" w:rsidP="00961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49B" w:rsidRDefault="00C3049B" w:rsidP="00961296">
      <w:r>
        <w:separator/>
      </w:r>
    </w:p>
  </w:footnote>
  <w:footnote w:type="continuationSeparator" w:id="1">
    <w:p w:rsidR="00C3049B" w:rsidRDefault="00C3049B" w:rsidP="00961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7A61"/>
    <w:multiLevelType w:val="hybridMultilevel"/>
    <w:tmpl w:val="D5A4A27E"/>
    <w:lvl w:ilvl="0" w:tplc="D1A2E1B8">
      <w:start w:val="1"/>
      <w:numFmt w:val="decimal"/>
      <w:lvlText w:val="%1."/>
      <w:lvlJc w:val="left"/>
      <w:pPr>
        <w:ind w:left="4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7" w:hanging="360"/>
      </w:pPr>
    </w:lvl>
    <w:lvl w:ilvl="2" w:tplc="0419001B" w:tentative="1">
      <w:start w:val="1"/>
      <w:numFmt w:val="lowerRoman"/>
      <w:lvlText w:val="%3."/>
      <w:lvlJc w:val="right"/>
      <w:pPr>
        <w:ind w:left="5847" w:hanging="180"/>
      </w:pPr>
    </w:lvl>
    <w:lvl w:ilvl="3" w:tplc="0419000F" w:tentative="1">
      <w:start w:val="1"/>
      <w:numFmt w:val="decimal"/>
      <w:lvlText w:val="%4."/>
      <w:lvlJc w:val="left"/>
      <w:pPr>
        <w:ind w:left="6567" w:hanging="360"/>
      </w:pPr>
    </w:lvl>
    <w:lvl w:ilvl="4" w:tplc="04190019" w:tentative="1">
      <w:start w:val="1"/>
      <w:numFmt w:val="lowerLetter"/>
      <w:lvlText w:val="%5."/>
      <w:lvlJc w:val="left"/>
      <w:pPr>
        <w:ind w:left="7287" w:hanging="360"/>
      </w:pPr>
    </w:lvl>
    <w:lvl w:ilvl="5" w:tplc="0419001B" w:tentative="1">
      <w:start w:val="1"/>
      <w:numFmt w:val="lowerRoman"/>
      <w:lvlText w:val="%6."/>
      <w:lvlJc w:val="right"/>
      <w:pPr>
        <w:ind w:left="8007" w:hanging="180"/>
      </w:pPr>
    </w:lvl>
    <w:lvl w:ilvl="6" w:tplc="0419000F" w:tentative="1">
      <w:start w:val="1"/>
      <w:numFmt w:val="decimal"/>
      <w:lvlText w:val="%7."/>
      <w:lvlJc w:val="left"/>
      <w:pPr>
        <w:ind w:left="8727" w:hanging="360"/>
      </w:pPr>
    </w:lvl>
    <w:lvl w:ilvl="7" w:tplc="04190019" w:tentative="1">
      <w:start w:val="1"/>
      <w:numFmt w:val="lowerLetter"/>
      <w:lvlText w:val="%8."/>
      <w:lvlJc w:val="left"/>
      <w:pPr>
        <w:ind w:left="9447" w:hanging="360"/>
      </w:pPr>
    </w:lvl>
    <w:lvl w:ilvl="8" w:tplc="0419001B" w:tentative="1">
      <w:start w:val="1"/>
      <w:numFmt w:val="lowerRoman"/>
      <w:lvlText w:val="%9."/>
      <w:lvlJc w:val="right"/>
      <w:pPr>
        <w:ind w:left="10167" w:hanging="180"/>
      </w:pPr>
    </w:lvl>
  </w:abstractNum>
  <w:abstractNum w:abstractNumId="1">
    <w:nsid w:val="2E2E6703"/>
    <w:multiLevelType w:val="multilevel"/>
    <w:tmpl w:val="D3DC3744"/>
    <w:lvl w:ilvl="0">
      <w:start w:val="1"/>
      <w:numFmt w:val="decimal"/>
      <w:lvlText w:val="%1."/>
      <w:lvlJc w:val="left"/>
      <w:pPr>
        <w:ind w:left="1707" w:hanging="114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352229AB"/>
    <w:multiLevelType w:val="multilevel"/>
    <w:tmpl w:val="557E1C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5A93602"/>
    <w:multiLevelType w:val="multilevel"/>
    <w:tmpl w:val="83E09F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539F4131"/>
    <w:multiLevelType w:val="hybridMultilevel"/>
    <w:tmpl w:val="F39AE72A"/>
    <w:lvl w:ilvl="0" w:tplc="EAD45824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79FE50B6"/>
    <w:multiLevelType w:val="hybridMultilevel"/>
    <w:tmpl w:val="BB1CAB86"/>
    <w:lvl w:ilvl="0" w:tplc="B53E9A6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459"/>
    <w:rsid w:val="00000551"/>
    <w:rsid w:val="00001E3E"/>
    <w:rsid w:val="000044BC"/>
    <w:rsid w:val="0000456B"/>
    <w:rsid w:val="000173DC"/>
    <w:rsid w:val="00017F2F"/>
    <w:rsid w:val="000254A3"/>
    <w:rsid w:val="000273DE"/>
    <w:rsid w:val="00033A0F"/>
    <w:rsid w:val="0003714F"/>
    <w:rsid w:val="00050EC3"/>
    <w:rsid w:val="0006400D"/>
    <w:rsid w:val="00077904"/>
    <w:rsid w:val="00083F3C"/>
    <w:rsid w:val="00084A5C"/>
    <w:rsid w:val="00085013"/>
    <w:rsid w:val="00087F64"/>
    <w:rsid w:val="00091317"/>
    <w:rsid w:val="000A1E0E"/>
    <w:rsid w:val="000A42A3"/>
    <w:rsid w:val="000A45A6"/>
    <w:rsid w:val="000B70E4"/>
    <w:rsid w:val="000C1BD4"/>
    <w:rsid w:val="000C2CB6"/>
    <w:rsid w:val="000C3ED5"/>
    <w:rsid w:val="000C4EB7"/>
    <w:rsid w:val="000D061F"/>
    <w:rsid w:val="000D1AEF"/>
    <w:rsid w:val="000E58BF"/>
    <w:rsid w:val="000F1380"/>
    <w:rsid w:val="000F42B2"/>
    <w:rsid w:val="000F5958"/>
    <w:rsid w:val="001022D0"/>
    <w:rsid w:val="001032DF"/>
    <w:rsid w:val="001047EC"/>
    <w:rsid w:val="00106E18"/>
    <w:rsid w:val="001128C7"/>
    <w:rsid w:val="00114D30"/>
    <w:rsid w:val="00126C52"/>
    <w:rsid w:val="001334B2"/>
    <w:rsid w:val="00143D04"/>
    <w:rsid w:val="00146BE7"/>
    <w:rsid w:val="00165064"/>
    <w:rsid w:val="001778C2"/>
    <w:rsid w:val="001A015A"/>
    <w:rsid w:val="001A10C9"/>
    <w:rsid w:val="001A61F4"/>
    <w:rsid w:val="001C01D4"/>
    <w:rsid w:val="001D099A"/>
    <w:rsid w:val="001D0A7B"/>
    <w:rsid w:val="001D65D5"/>
    <w:rsid w:val="001E1CA6"/>
    <w:rsid w:val="001E7D42"/>
    <w:rsid w:val="002023F3"/>
    <w:rsid w:val="0020516B"/>
    <w:rsid w:val="00205B3E"/>
    <w:rsid w:val="00206149"/>
    <w:rsid w:val="00225C53"/>
    <w:rsid w:val="0022782B"/>
    <w:rsid w:val="002318E9"/>
    <w:rsid w:val="00232949"/>
    <w:rsid w:val="00235500"/>
    <w:rsid w:val="00241BD3"/>
    <w:rsid w:val="0025361C"/>
    <w:rsid w:val="0025421C"/>
    <w:rsid w:val="00263FBB"/>
    <w:rsid w:val="0027014F"/>
    <w:rsid w:val="002732D5"/>
    <w:rsid w:val="00283067"/>
    <w:rsid w:val="00283F82"/>
    <w:rsid w:val="002A0828"/>
    <w:rsid w:val="002A1B64"/>
    <w:rsid w:val="002A1E8C"/>
    <w:rsid w:val="002B28EE"/>
    <w:rsid w:val="002B336D"/>
    <w:rsid w:val="002C0181"/>
    <w:rsid w:val="002C441E"/>
    <w:rsid w:val="002C4D32"/>
    <w:rsid w:val="002D119B"/>
    <w:rsid w:val="002D3E12"/>
    <w:rsid w:val="002F18C2"/>
    <w:rsid w:val="002F194A"/>
    <w:rsid w:val="002F2CAC"/>
    <w:rsid w:val="002F4F16"/>
    <w:rsid w:val="002F6171"/>
    <w:rsid w:val="0030304A"/>
    <w:rsid w:val="00310B71"/>
    <w:rsid w:val="00314498"/>
    <w:rsid w:val="003164FF"/>
    <w:rsid w:val="003377BA"/>
    <w:rsid w:val="00337D3E"/>
    <w:rsid w:val="003552F7"/>
    <w:rsid w:val="00356E8F"/>
    <w:rsid w:val="003579CF"/>
    <w:rsid w:val="00364DC8"/>
    <w:rsid w:val="00366DDA"/>
    <w:rsid w:val="00374E55"/>
    <w:rsid w:val="00376B43"/>
    <w:rsid w:val="003800CF"/>
    <w:rsid w:val="0038324B"/>
    <w:rsid w:val="0038576B"/>
    <w:rsid w:val="003863AE"/>
    <w:rsid w:val="00390F15"/>
    <w:rsid w:val="00392B8B"/>
    <w:rsid w:val="00393459"/>
    <w:rsid w:val="00395352"/>
    <w:rsid w:val="0039560A"/>
    <w:rsid w:val="003957F0"/>
    <w:rsid w:val="003B1E9C"/>
    <w:rsid w:val="003B6D16"/>
    <w:rsid w:val="003C54EE"/>
    <w:rsid w:val="003C70E6"/>
    <w:rsid w:val="003C789D"/>
    <w:rsid w:val="003D3365"/>
    <w:rsid w:val="003D758F"/>
    <w:rsid w:val="003E30E5"/>
    <w:rsid w:val="003E5D76"/>
    <w:rsid w:val="003F4946"/>
    <w:rsid w:val="003F5F65"/>
    <w:rsid w:val="003F6E4F"/>
    <w:rsid w:val="003F77C9"/>
    <w:rsid w:val="00406DAC"/>
    <w:rsid w:val="004143EB"/>
    <w:rsid w:val="00420DE3"/>
    <w:rsid w:val="00421BD1"/>
    <w:rsid w:val="00421F36"/>
    <w:rsid w:val="00430385"/>
    <w:rsid w:val="00431158"/>
    <w:rsid w:val="00442835"/>
    <w:rsid w:val="00444CE0"/>
    <w:rsid w:val="00445D98"/>
    <w:rsid w:val="00450976"/>
    <w:rsid w:val="00456551"/>
    <w:rsid w:val="0046694B"/>
    <w:rsid w:val="00483F0F"/>
    <w:rsid w:val="0048452E"/>
    <w:rsid w:val="00484CD9"/>
    <w:rsid w:val="004B64A2"/>
    <w:rsid w:val="004C1836"/>
    <w:rsid w:val="004D319C"/>
    <w:rsid w:val="004E5243"/>
    <w:rsid w:val="004E6D69"/>
    <w:rsid w:val="004F0632"/>
    <w:rsid w:val="004F33AF"/>
    <w:rsid w:val="005100D3"/>
    <w:rsid w:val="00510A29"/>
    <w:rsid w:val="00523ADA"/>
    <w:rsid w:val="00524E0F"/>
    <w:rsid w:val="0052705E"/>
    <w:rsid w:val="00531D7E"/>
    <w:rsid w:val="005323CF"/>
    <w:rsid w:val="00533975"/>
    <w:rsid w:val="00536501"/>
    <w:rsid w:val="00543477"/>
    <w:rsid w:val="00551507"/>
    <w:rsid w:val="005544E9"/>
    <w:rsid w:val="00554C4F"/>
    <w:rsid w:val="005669B9"/>
    <w:rsid w:val="005746CC"/>
    <w:rsid w:val="00574B97"/>
    <w:rsid w:val="00575568"/>
    <w:rsid w:val="00580694"/>
    <w:rsid w:val="00596156"/>
    <w:rsid w:val="005B2361"/>
    <w:rsid w:val="005B3995"/>
    <w:rsid w:val="005B7289"/>
    <w:rsid w:val="005B7D8C"/>
    <w:rsid w:val="005C547A"/>
    <w:rsid w:val="005C7EDF"/>
    <w:rsid w:val="005D259A"/>
    <w:rsid w:val="005D38B2"/>
    <w:rsid w:val="005E2A00"/>
    <w:rsid w:val="005E6CD4"/>
    <w:rsid w:val="005F004E"/>
    <w:rsid w:val="005F41F7"/>
    <w:rsid w:val="005F4638"/>
    <w:rsid w:val="00600076"/>
    <w:rsid w:val="00600079"/>
    <w:rsid w:val="00600552"/>
    <w:rsid w:val="00600BB0"/>
    <w:rsid w:val="00603B9E"/>
    <w:rsid w:val="006040C2"/>
    <w:rsid w:val="00607499"/>
    <w:rsid w:val="00624F93"/>
    <w:rsid w:val="00627266"/>
    <w:rsid w:val="00630479"/>
    <w:rsid w:val="0063117D"/>
    <w:rsid w:val="006324AD"/>
    <w:rsid w:val="006376C9"/>
    <w:rsid w:val="00640174"/>
    <w:rsid w:val="00645449"/>
    <w:rsid w:val="00652636"/>
    <w:rsid w:val="00654A87"/>
    <w:rsid w:val="00673B22"/>
    <w:rsid w:val="006775FB"/>
    <w:rsid w:val="006921DD"/>
    <w:rsid w:val="0069328A"/>
    <w:rsid w:val="0069526A"/>
    <w:rsid w:val="00697E70"/>
    <w:rsid w:val="006A3D20"/>
    <w:rsid w:val="006A5D6D"/>
    <w:rsid w:val="006A631A"/>
    <w:rsid w:val="006B6AAC"/>
    <w:rsid w:val="006C32A9"/>
    <w:rsid w:val="006C564B"/>
    <w:rsid w:val="006D2772"/>
    <w:rsid w:val="006D2AD4"/>
    <w:rsid w:val="006D7B13"/>
    <w:rsid w:val="006E07D2"/>
    <w:rsid w:val="006E0A2A"/>
    <w:rsid w:val="006E2AF2"/>
    <w:rsid w:val="006E5DDF"/>
    <w:rsid w:val="006F14E9"/>
    <w:rsid w:val="007207D4"/>
    <w:rsid w:val="00722258"/>
    <w:rsid w:val="0072269D"/>
    <w:rsid w:val="00724F2A"/>
    <w:rsid w:val="007272C3"/>
    <w:rsid w:val="00730DAC"/>
    <w:rsid w:val="00737BDA"/>
    <w:rsid w:val="007457BF"/>
    <w:rsid w:val="00762150"/>
    <w:rsid w:val="007621D5"/>
    <w:rsid w:val="00764BB0"/>
    <w:rsid w:val="007802AD"/>
    <w:rsid w:val="00787D32"/>
    <w:rsid w:val="007956DB"/>
    <w:rsid w:val="007969D0"/>
    <w:rsid w:val="007A2A32"/>
    <w:rsid w:val="007C1F33"/>
    <w:rsid w:val="007C1F5D"/>
    <w:rsid w:val="007C3AB9"/>
    <w:rsid w:val="007D362F"/>
    <w:rsid w:val="007E39E5"/>
    <w:rsid w:val="007F17F7"/>
    <w:rsid w:val="007F25EE"/>
    <w:rsid w:val="007F620A"/>
    <w:rsid w:val="007F7FBF"/>
    <w:rsid w:val="00802E0B"/>
    <w:rsid w:val="008115B9"/>
    <w:rsid w:val="008140F1"/>
    <w:rsid w:val="00817D2B"/>
    <w:rsid w:val="00823000"/>
    <w:rsid w:val="00830C56"/>
    <w:rsid w:val="008341C9"/>
    <w:rsid w:val="0084149D"/>
    <w:rsid w:val="00842EFD"/>
    <w:rsid w:val="00843570"/>
    <w:rsid w:val="0084393E"/>
    <w:rsid w:val="00845426"/>
    <w:rsid w:val="008467EF"/>
    <w:rsid w:val="00851949"/>
    <w:rsid w:val="00866833"/>
    <w:rsid w:val="008704B6"/>
    <w:rsid w:val="008714E7"/>
    <w:rsid w:val="00871559"/>
    <w:rsid w:val="00875261"/>
    <w:rsid w:val="00881AEA"/>
    <w:rsid w:val="00881CD2"/>
    <w:rsid w:val="008823E3"/>
    <w:rsid w:val="00891501"/>
    <w:rsid w:val="008B2E96"/>
    <w:rsid w:val="008C04C0"/>
    <w:rsid w:val="008C355D"/>
    <w:rsid w:val="008C5C00"/>
    <w:rsid w:val="008C63ED"/>
    <w:rsid w:val="008C6B38"/>
    <w:rsid w:val="008D0B71"/>
    <w:rsid w:val="008D132A"/>
    <w:rsid w:val="008D33EC"/>
    <w:rsid w:val="008F0A70"/>
    <w:rsid w:val="00902E0D"/>
    <w:rsid w:val="00916ED5"/>
    <w:rsid w:val="00920A7F"/>
    <w:rsid w:val="0092744E"/>
    <w:rsid w:val="00936BE5"/>
    <w:rsid w:val="00936D5F"/>
    <w:rsid w:val="00942A59"/>
    <w:rsid w:val="00945DF3"/>
    <w:rsid w:val="009522CB"/>
    <w:rsid w:val="00955D93"/>
    <w:rsid w:val="00961296"/>
    <w:rsid w:val="009652E1"/>
    <w:rsid w:val="00965777"/>
    <w:rsid w:val="0097268A"/>
    <w:rsid w:val="00974535"/>
    <w:rsid w:val="00980DAE"/>
    <w:rsid w:val="00982262"/>
    <w:rsid w:val="00996D51"/>
    <w:rsid w:val="00997B7F"/>
    <w:rsid w:val="009A5CDE"/>
    <w:rsid w:val="009B5C12"/>
    <w:rsid w:val="009B6EBD"/>
    <w:rsid w:val="009C4960"/>
    <w:rsid w:val="009C5820"/>
    <w:rsid w:val="009D43A9"/>
    <w:rsid w:val="009D7402"/>
    <w:rsid w:val="009E1644"/>
    <w:rsid w:val="009E632D"/>
    <w:rsid w:val="009F14B7"/>
    <w:rsid w:val="00A11BF7"/>
    <w:rsid w:val="00A24169"/>
    <w:rsid w:val="00A253B2"/>
    <w:rsid w:val="00A3115D"/>
    <w:rsid w:val="00A34B2E"/>
    <w:rsid w:val="00A368B0"/>
    <w:rsid w:val="00A4122D"/>
    <w:rsid w:val="00A50852"/>
    <w:rsid w:val="00A50E2C"/>
    <w:rsid w:val="00A51513"/>
    <w:rsid w:val="00A623DD"/>
    <w:rsid w:val="00A8415B"/>
    <w:rsid w:val="00A869AF"/>
    <w:rsid w:val="00A96157"/>
    <w:rsid w:val="00A97069"/>
    <w:rsid w:val="00AA18FB"/>
    <w:rsid w:val="00AA68D9"/>
    <w:rsid w:val="00AA70AC"/>
    <w:rsid w:val="00AB14F8"/>
    <w:rsid w:val="00AB289F"/>
    <w:rsid w:val="00AB33ED"/>
    <w:rsid w:val="00AB7891"/>
    <w:rsid w:val="00AC045D"/>
    <w:rsid w:val="00AD22EF"/>
    <w:rsid w:val="00AD7AC1"/>
    <w:rsid w:val="00AF1D01"/>
    <w:rsid w:val="00AF5179"/>
    <w:rsid w:val="00B03F70"/>
    <w:rsid w:val="00B04B16"/>
    <w:rsid w:val="00B04B64"/>
    <w:rsid w:val="00B06934"/>
    <w:rsid w:val="00B06BEA"/>
    <w:rsid w:val="00B1413D"/>
    <w:rsid w:val="00B17A2F"/>
    <w:rsid w:val="00B17BE7"/>
    <w:rsid w:val="00B25B1D"/>
    <w:rsid w:val="00B352AD"/>
    <w:rsid w:val="00B43B62"/>
    <w:rsid w:val="00B47CE2"/>
    <w:rsid w:val="00B51D69"/>
    <w:rsid w:val="00B55A01"/>
    <w:rsid w:val="00B56B45"/>
    <w:rsid w:val="00B603BF"/>
    <w:rsid w:val="00B73E2B"/>
    <w:rsid w:val="00B76299"/>
    <w:rsid w:val="00B85794"/>
    <w:rsid w:val="00B9591F"/>
    <w:rsid w:val="00B977D8"/>
    <w:rsid w:val="00BA117D"/>
    <w:rsid w:val="00BB15E2"/>
    <w:rsid w:val="00BC0226"/>
    <w:rsid w:val="00BC0877"/>
    <w:rsid w:val="00BC3AE8"/>
    <w:rsid w:val="00BD0A3D"/>
    <w:rsid w:val="00BF3997"/>
    <w:rsid w:val="00BF45A4"/>
    <w:rsid w:val="00C11493"/>
    <w:rsid w:val="00C12BA0"/>
    <w:rsid w:val="00C13DFF"/>
    <w:rsid w:val="00C20EDB"/>
    <w:rsid w:val="00C2455F"/>
    <w:rsid w:val="00C266E0"/>
    <w:rsid w:val="00C2789F"/>
    <w:rsid w:val="00C3049B"/>
    <w:rsid w:val="00C31D64"/>
    <w:rsid w:val="00C53AB6"/>
    <w:rsid w:val="00C541E3"/>
    <w:rsid w:val="00C5521B"/>
    <w:rsid w:val="00C556D5"/>
    <w:rsid w:val="00C55C04"/>
    <w:rsid w:val="00C6268A"/>
    <w:rsid w:val="00C7167D"/>
    <w:rsid w:val="00C722FA"/>
    <w:rsid w:val="00C72536"/>
    <w:rsid w:val="00C74D53"/>
    <w:rsid w:val="00C829BB"/>
    <w:rsid w:val="00C87F58"/>
    <w:rsid w:val="00C90262"/>
    <w:rsid w:val="00C90536"/>
    <w:rsid w:val="00C94295"/>
    <w:rsid w:val="00C96383"/>
    <w:rsid w:val="00C96AFD"/>
    <w:rsid w:val="00CA4841"/>
    <w:rsid w:val="00CA5C77"/>
    <w:rsid w:val="00CA757F"/>
    <w:rsid w:val="00CB1388"/>
    <w:rsid w:val="00CB2116"/>
    <w:rsid w:val="00CB233D"/>
    <w:rsid w:val="00CB6E51"/>
    <w:rsid w:val="00CC3166"/>
    <w:rsid w:val="00CC73D7"/>
    <w:rsid w:val="00CD1CBA"/>
    <w:rsid w:val="00CD1DA1"/>
    <w:rsid w:val="00CD5429"/>
    <w:rsid w:val="00CE0233"/>
    <w:rsid w:val="00CF3B26"/>
    <w:rsid w:val="00D0173E"/>
    <w:rsid w:val="00D06BCF"/>
    <w:rsid w:val="00D11122"/>
    <w:rsid w:val="00D12CE1"/>
    <w:rsid w:val="00D16FB7"/>
    <w:rsid w:val="00D30842"/>
    <w:rsid w:val="00D3283A"/>
    <w:rsid w:val="00D3719E"/>
    <w:rsid w:val="00D4132B"/>
    <w:rsid w:val="00D4363C"/>
    <w:rsid w:val="00D44B14"/>
    <w:rsid w:val="00D45724"/>
    <w:rsid w:val="00D65188"/>
    <w:rsid w:val="00D7414E"/>
    <w:rsid w:val="00D76B9B"/>
    <w:rsid w:val="00D832C6"/>
    <w:rsid w:val="00D83F3B"/>
    <w:rsid w:val="00D91EB6"/>
    <w:rsid w:val="00D97B74"/>
    <w:rsid w:val="00DA0733"/>
    <w:rsid w:val="00DA13A2"/>
    <w:rsid w:val="00DA1E94"/>
    <w:rsid w:val="00DA23D0"/>
    <w:rsid w:val="00DA3D36"/>
    <w:rsid w:val="00DA53D4"/>
    <w:rsid w:val="00DA6FC4"/>
    <w:rsid w:val="00DB6A63"/>
    <w:rsid w:val="00DC57D5"/>
    <w:rsid w:val="00DE0C4A"/>
    <w:rsid w:val="00DE7A54"/>
    <w:rsid w:val="00DF076C"/>
    <w:rsid w:val="00DF71A6"/>
    <w:rsid w:val="00E03B01"/>
    <w:rsid w:val="00E16824"/>
    <w:rsid w:val="00E1783B"/>
    <w:rsid w:val="00E17B34"/>
    <w:rsid w:val="00E35AD5"/>
    <w:rsid w:val="00E3793F"/>
    <w:rsid w:val="00E41424"/>
    <w:rsid w:val="00E44B20"/>
    <w:rsid w:val="00E51A44"/>
    <w:rsid w:val="00E54B66"/>
    <w:rsid w:val="00E6019E"/>
    <w:rsid w:val="00E84246"/>
    <w:rsid w:val="00E94204"/>
    <w:rsid w:val="00EA16BC"/>
    <w:rsid w:val="00EA3FEA"/>
    <w:rsid w:val="00EA5928"/>
    <w:rsid w:val="00EB0D0B"/>
    <w:rsid w:val="00EB7873"/>
    <w:rsid w:val="00EC3161"/>
    <w:rsid w:val="00EC56C3"/>
    <w:rsid w:val="00EC6881"/>
    <w:rsid w:val="00ED1A3E"/>
    <w:rsid w:val="00F05910"/>
    <w:rsid w:val="00F0607C"/>
    <w:rsid w:val="00F221D7"/>
    <w:rsid w:val="00F2403B"/>
    <w:rsid w:val="00F25EF1"/>
    <w:rsid w:val="00F261FE"/>
    <w:rsid w:val="00F27600"/>
    <w:rsid w:val="00F30085"/>
    <w:rsid w:val="00F45B35"/>
    <w:rsid w:val="00F56009"/>
    <w:rsid w:val="00F572BA"/>
    <w:rsid w:val="00F60020"/>
    <w:rsid w:val="00F61D5C"/>
    <w:rsid w:val="00F82E02"/>
    <w:rsid w:val="00F852BC"/>
    <w:rsid w:val="00F8660B"/>
    <w:rsid w:val="00F9502C"/>
    <w:rsid w:val="00F95921"/>
    <w:rsid w:val="00FA2131"/>
    <w:rsid w:val="00FB27B5"/>
    <w:rsid w:val="00FC6681"/>
    <w:rsid w:val="00FD2522"/>
    <w:rsid w:val="00FD60A6"/>
    <w:rsid w:val="00FE1B64"/>
    <w:rsid w:val="00FE38E4"/>
    <w:rsid w:val="00FE3F2F"/>
    <w:rsid w:val="00FF57A6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17A2F"/>
    <w:rPr>
      <w:color w:val="0000FF" w:themeColor="hyperlink"/>
      <w:u w:val="single"/>
    </w:rPr>
  </w:style>
  <w:style w:type="paragraph" w:styleId="a8">
    <w:name w:val="List Bullet"/>
    <w:basedOn w:val="a"/>
    <w:rsid w:val="00483F0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483F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83F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9"/>
    <w:rsid w:val="00483F0F"/>
    <w:pPr>
      <w:spacing w:after="220"/>
      <w:ind w:firstLine="426"/>
      <w:jc w:val="both"/>
    </w:pPr>
    <w:rPr>
      <w:spacing w:val="-5"/>
      <w:sz w:val="28"/>
      <w:szCs w:val="20"/>
    </w:rPr>
  </w:style>
  <w:style w:type="paragraph" w:styleId="a9">
    <w:name w:val="Body Text"/>
    <w:basedOn w:val="a"/>
    <w:link w:val="aa"/>
    <w:uiPriority w:val="99"/>
    <w:unhideWhenUsed/>
    <w:rsid w:val="00483F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83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B7873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9612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1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6129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1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69328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69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4D319C"/>
    <w:pPr>
      <w:jc w:val="center"/>
    </w:pPr>
    <w:rPr>
      <w:sz w:val="32"/>
      <w:szCs w:val="20"/>
      <w:lang/>
    </w:rPr>
  </w:style>
  <w:style w:type="character" w:customStyle="1" w:styleId="af3">
    <w:name w:val="Название Знак"/>
    <w:basedOn w:val="a0"/>
    <w:link w:val="af2"/>
    <w:rsid w:val="004D319C"/>
    <w:rPr>
      <w:rFonts w:ascii="Times New Roman" w:eastAsia="Times New Roman" w:hAnsi="Times New Roman" w:cs="Times New Roman"/>
      <w:sz w:val="32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17A2F"/>
    <w:rPr>
      <w:color w:val="0000FF" w:themeColor="hyperlink"/>
      <w:u w:val="single"/>
    </w:rPr>
  </w:style>
  <w:style w:type="paragraph" w:styleId="a8">
    <w:name w:val="List Bullet"/>
    <w:basedOn w:val="a"/>
    <w:rsid w:val="00483F0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483F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83F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9"/>
    <w:rsid w:val="00483F0F"/>
    <w:pPr>
      <w:spacing w:after="220"/>
      <w:ind w:firstLine="426"/>
      <w:jc w:val="both"/>
    </w:pPr>
    <w:rPr>
      <w:spacing w:val="-5"/>
      <w:sz w:val="28"/>
      <w:szCs w:val="20"/>
    </w:rPr>
  </w:style>
  <w:style w:type="paragraph" w:styleId="a9">
    <w:name w:val="Body Text"/>
    <w:basedOn w:val="a"/>
    <w:link w:val="aa"/>
    <w:uiPriority w:val="99"/>
    <w:unhideWhenUsed/>
    <w:rsid w:val="00483F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83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B7873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9612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1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6129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1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69328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69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4D319C"/>
    <w:pPr>
      <w:jc w:val="center"/>
    </w:pPr>
    <w:rPr>
      <w:sz w:val="32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4D319C"/>
    <w:rPr>
      <w:rFonts w:ascii="Times New Roman" w:eastAsia="Times New Roman" w:hAnsi="Times New Roman" w:cs="Times New Roman"/>
      <w:sz w:val="32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80DB9CBC2770B24103BFA463B410275013CBD2750B2916DA0ED83B6668FEA5A757F4121C5BME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57F5-153A-41FC-B69D-14B1957F50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9CB7AA5-E3AC-458B-ABE9-CFB77F938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6E2F8-E80A-4241-969E-A8F34D792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4A31F8-0F2B-4906-8584-A3CCC089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Екатерина Андреевна</dc:creator>
  <cp:lastModifiedBy>site</cp:lastModifiedBy>
  <cp:revision>2</cp:revision>
  <cp:lastPrinted>2022-03-11T03:24:00Z</cp:lastPrinted>
  <dcterms:created xsi:type="dcterms:W3CDTF">2022-03-16T03:39:00Z</dcterms:created>
  <dcterms:modified xsi:type="dcterms:W3CDTF">2022-03-16T03:39:00Z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