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F8" w:rsidRPr="00351936" w:rsidRDefault="007751F8" w:rsidP="007751F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351936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351936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351936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351936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351936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8A3770" w:rsidRPr="00351936" w:rsidRDefault="008A3770" w:rsidP="007751F8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7751F8" w:rsidRPr="00351936" w:rsidRDefault="007751F8" w:rsidP="007751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51936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351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7751F8" w:rsidRPr="00351936" w:rsidRDefault="007751F8" w:rsidP="007751F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51936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351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7751F8" w:rsidRPr="00351936" w:rsidRDefault="007751F8" w:rsidP="007751F8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</w:p>
    <w:p w:rsidR="007751F8" w:rsidRPr="00351936" w:rsidRDefault="007751F8" w:rsidP="007751F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51936" w:rsidRPr="00351936">
        <w:rPr>
          <w:rFonts w:ascii="Arial" w:eastAsia="Times New Roman" w:hAnsi="Arial" w:cs="Arial"/>
          <w:sz w:val="24"/>
          <w:szCs w:val="24"/>
          <w:lang w:eastAsia="ru-RU"/>
        </w:rPr>
        <w:t>01.06.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г. Дивногорск                                     № </w:t>
      </w:r>
      <w:r w:rsidR="00351936" w:rsidRPr="00351936">
        <w:rPr>
          <w:rFonts w:ascii="Arial" w:eastAsia="Times New Roman" w:hAnsi="Arial" w:cs="Arial"/>
          <w:sz w:val="24"/>
          <w:szCs w:val="24"/>
          <w:lang w:eastAsia="ru-RU"/>
        </w:rPr>
        <w:t>23-148-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ГС</w:t>
      </w:r>
    </w:p>
    <w:p w:rsidR="007751F8" w:rsidRPr="00351936" w:rsidRDefault="007751F8" w:rsidP="00775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F8" w:rsidRPr="00351936" w:rsidRDefault="007751F8" w:rsidP="007751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дополнений и изменений  в решение </w:t>
      </w:r>
      <w:proofErr w:type="spellStart"/>
      <w:r w:rsidRPr="00351936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24.11.2021 №16-103-ГС «</w:t>
      </w:r>
      <w:r w:rsidRPr="003519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Регламента </w:t>
      </w:r>
    </w:p>
    <w:p w:rsidR="007751F8" w:rsidRPr="00351936" w:rsidRDefault="007751F8" w:rsidP="0077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35193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35193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</w:t>
      </w:r>
      <w:r w:rsidRPr="00351936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7751F8" w:rsidRPr="00351936" w:rsidRDefault="007751F8" w:rsidP="007751F8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751F8" w:rsidRPr="00351936" w:rsidRDefault="007751F8" w:rsidP="007751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результатов юридической экспертизы управления территориальной политики Губернатора Красноярского края муниципального нормативного правового акта от 06.04.2022 года, руководствуясь статьей 50 Устава города,  </w:t>
      </w:r>
      <w:proofErr w:type="spellStart"/>
      <w:r w:rsidRPr="00351936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351936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751F8" w:rsidRPr="00351936" w:rsidRDefault="007751F8" w:rsidP="00775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1F8" w:rsidRPr="00351936" w:rsidRDefault="007751F8" w:rsidP="007751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 Внести в решение </w:t>
      </w:r>
      <w:proofErr w:type="spellStart"/>
      <w:r w:rsidRPr="00351936">
        <w:rPr>
          <w:rFonts w:ascii="Arial" w:eastAsia="Times New Roman" w:hAnsi="Arial" w:cs="Arial"/>
          <w:sz w:val="24"/>
          <w:szCs w:val="24"/>
          <w:lang w:eastAsia="ru-RU"/>
        </w:rPr>
        <w:t>Дивногорского</w:t>
      </w:r>
      <w:proofErr w:type="spellEnd"/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депутатов от  24.11.2021 №16-103-ГС «</w:t>
      </w:r>
      <w:r w:rsidRPr="003519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Регламента </w:t>
      </w:r>
      <w:proofErr w:type="spellStart"/>
      <w:r w:rsidRPr="0035193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35193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</w:t>
      </w:r>
      <w:r w:rsidRPr="00351936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>(далее - Регламент) дополнения и изменения  следующего содержания:</w:t>
      </w:r>
    </w:p>
    <w:p w:rsidR="00565823" w:rsidRPr="00351936" w:rsidRDefault="007751F8" w:rsidP="007751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52001"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>В пункте 2 статьи 21 Регламента в первом абзаце слова «</w:t>
      </w:r>
      <w:proofErr w:type="gramStart"/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>,а</w:t>
      </w:r>
      <w:proofErr w:type="gramEnd"/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также установления льгот по их уплате» заменить словами «и установления льгот по их уплате, а также применения к Главе города и к депутату  </w:t>
      </w:r>
      <w:r w:rsidR="00565823" w:rsidRPr="00351936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городского Совета депутатов мер ответственности, предусмотренных частью 7.3-1 статьи 40 </w:t>
      </w:r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565823" w:rsidRPr="00351936" w:rsidRDefault="007751F8" w:rsidP="00565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Пункт 1 статьи 33 Регламента дополнить подпунктом 2.1 следующего содержания:</w:t>
      </w:r>
    </w:p>
    <w:p w:rsidR="00565823" w:rsidRPr="00351936" w:rsidRDefault="00565823" w:rsidP="005658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«2.1) решение об удалении Главы города в отставку»;</w:t>
      </w:r>
    </w:p>
    <w:p w:rsidR="008A3770" w:rsidRPr="00351936" w:rsidRDefault="008A3770" w:rsidP="008A377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7751F8" w:rsidRPr="003519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49D2"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5823" w:rsidRPr="0035193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пункте 2 статьи 43 Регламента слова «</w:t>
      </w:r>
      <w:r w:rsidRPr="0035193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Открытое голосование может быть поименным» исключить.</w:t>
      </w:r>
    </w:p>
    <w:p w:rsidR="008A3770" w:rsidRPr="00351936" w:rsidRDefault="008A3770" w:rsidP="008A3770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ab/>
        <w:t>1.4. Пункты 4 и 8 статьи 44 Регламента</w:t>
      </w:r>
      <w:r w:rsidRPr="00351936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исключить.</w:t>
      </w:r>
    </w:p>
    <w:p w:rsidR="007751F8" w:rsidRPr="00351936" w:rsidRDefault="007751F8" w:rsidP="007751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в день, следующий за днем его опубликования в газете «Огни Енисея»</w:t>
      </w:r>
      <w:r w:rsidRPr="003519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7751F8" w:rsidRPr="00351936" w:rsidRDefault="007751F8" w:rsidP="007751F8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51936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351936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Pr="00351936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7751F8" w:rsidRPr="00351936" w:rsidRDefault="007751F8" w:rsidP="007751F8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F8" w:rsidRPr="00351936" w:rsidRDefault="007751F8" w:rsidP="007751F8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Глава города                                                                               С.И. Егоров</w:t>
      </w:r>
    </w:p>
    <w:p w:rsidR="007751F8" w:rsidRPr="00351936" w:rsidRDefault="007751F8" w:rsidP="007751F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1F8" w:rsidRPr="00351936" w:rsidRDefault="007751F8" w:rsidP="007751F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7751F8" w:rsidRPr="00351936" w:rsidRDefault="007751F8" w:rsidP="007751F8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936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           Ю.И. Мурашов</w:t>
      </w:r>
    </w:p>
    <w:p w:rsidR="00D020D5" w:rsidRPr="00351936" w:rsidRDefault="00D020D5" w:rsidP="007751F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  <w:bookmarkStart w:id="0" w:name="_GoBack"/>
      <w:bookmarkEnd w:id="0"/>
    </w:p>
    <w:p w:rsidR="00D020D5" w:rsidRPr="00351936" w:rsidRDefault="00D020D5" w:rsidP="007751F8">
      <w:pPr>
        <w:spacing w:after="0" w:line="240" w:lineRule="auto"/>
        <w:jc w:val="center"/>
        <w:rPr>
          <w:rFonts w:ascii="Arial" w:eastAsia="Calibri" w:hAnsi="Arial" w:cs="Arial"/>
          <w:spacing w:val="4"/>
          <w:sz w:val="24"/>
          <w:szCs w:val="24"/>
          <w:lang w:eastAsia="ru-RU"/>
        </w:rPr>
      </w:pPr>
    </w:p>
    <w:p w:rsidR="0062566E" w:rsidRPr="00351936" w:rsidRDefault="0062566E">
      <w:pPr>
        <w:rPr>
          <w:rFonts w:ascii="Arial" w:hAnsi="Arial" w:cs="Arial"/>
          <w:sz w:val="24"/>
          <w:szCs w:val="24"/>
        </w:rPr>
      </w:pPr>
    </w:p>
    <w:p w:rsidR="00351936" w:rsidRPr="00351936" w:rsidRDefault="00351936">
      <w:pPr>
        <w:rPr>
          <w:rFonts w:ascii="Arial" w:hAnsi="Arial" w:cs="Arial"/>
          <w:sz w:val="24"/>
          <w:szCs w:val="24"/>
        </w:rPr>
      </w:pPr>
    </w:p>
    <w:sectPr w:rsidR="00351936" w:rsidRPr="00351936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F8"/>
    <w:rsid w:val="00061FB5"/>
    <w:rsid w:val="001D53D0"/>
    <w:rsid w:val="002E2419"/>
    <w:rsid w:val="00351936"/>
    <w:rsid w:val="00565823"/>
    <w:rsid w:val="0062566E"/>
    <w:rsid w:val="006C3EF8"/>
    <w:rsid w:val="007751F8"/>
    <w:rsid w:val="008A3770"/>
    <w:rsid w:val="00CC2CCF"/>
    <w:rsid w:val="00D020D5"/>
    <w:rsid w:val="00E52001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2022-05-31T03:18:00Z</cp:lastPrinted>
  <dcterms:created xsi:type="dcterms:W3CDTF">2022-05-13T03:58:00Z</dcterms:created>
  <dcterms:modified xsi:type="dcterms:W3CDTF">2022-06-01T08:52:00Z</dcterms:modified>
</cp:coreProperties>
</file>