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8134" w14:textId="77777777" w:rsidR="00B90BC4" w:rsidRPr="00EF6B9B" w:rsidRDefault="00B90BC4" w:rsidP="00B90BC4">
      <w:pPr>
        <w:jc w:val="center"/>
        <w:rPr>
          <w:szCs w:val="28"/>
        </w:rPr>
      </w:pPr>
      <w:r w:rsidRPr="00EF6B9B">
        <w:rPr>
          <w:szCs w:val="28"/>
        </w:rPr>
        <w:t>Российская Федерация</w:t>
      </w:r>
    </w:p>
    <w:p w14:paraId="23D39AC2" w14:textId="517EC255" w:rsidR="00B90BC4" w:rsidRPr="00EF6B9B" w:rsidRDefault="00B90BC4" w:rsidP="00B90BC4">
      <w:pPr>
        <w:jc w:val="center"/>
        <w:rPr>
          <w:szCs w:val="20"/>
        </w:rPr>
      </w:pPr>
      <w:r w:rsidRPr="00EF6B9B">
        <w:rPr>
          <w:noProof/>
          <w:sz w:val="20"/>
          <w:szCs w:val="20"/>
        </w:rPr>
        <w:drawing>
          <wp:inline distT="0" distB="0" distL="0" distR="0" wp14:anchorId="4515628C" wp14:editId="095308A1">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07E4C96A" w14:textId="77777777" w:rsidR="00B90BC4" w:rsidRPr="00EF6B9B" w:rsidRDefault="00B90BC4" w:rsidP="00B90BC4">
      <w:pPr>
        <w:keepNext/>
        <w:jc w:val="center"/>
        <w:outlineLvl w:val="0"/>
        <w:rPr>
          <w:rFonts w:ascii="Garamond" w:hAnsi="Garamond"/>
          <w:b/>
          <w:sz w:val="44"/>
          <w:szCs w:val="20"/>
        </w:rPr>
      </w:pPr>
      <w:r w:rsidRPr="00EF6B9B">
        <w:rPr>
          <w:rFonts w:ascii="Garamond" w:hAnsi="Garamond"/>
          <w:b/>
          <w:sz w:val="44"/>
          <w:szCs w:val="20"/>
        </w:rPr>
        <w:t>Администрация города Дивногорска</w:t>
      </w:r>
    </w:p>
    <w:p w14:paraId="6F0F9F2D" w14:textId="77777777" w:rsidR="00B90BC4" w:rsidRPr="00EF6B9B" w:rsidRDefault="00B90BC4" w:rsidP="00B90BC4">
      <w:pPr>
        <w:jc w:val="center"/>
        <w:rPr>
          <w:szCs w:val="20"/>
        </w:rPr>
      </w:pPr>
      <w:r w:rsidRPr="00EF6B9B">
        <w:rPr>
          <w:szCs w:val="20"/>
        </w:rPr>
        <w:t>Красноярского края</w:t>
      </w:r>
    </w:p>
    <w:p w14:paraId="455A7FFA" w14:textId="77777777" w:rsidR="00B90BC4" w:rsidRPr="00EF6B9B" w:rsidRDefault="00B90BC4" w:rsidP="00B90BC4">
      <w:pPr>
        <w:jc w:val="center"/>
        <w:rPr>
          <w:szCs w:val="20"/>
        </w:rPr>
      </w:pPr>
    </w:p>
    <w:p w14:paraId="3BEC72C3" w14:textId="77777777" w:rsidR="00B90BC4" w:rsidRPr="00EF6B9B" w:rsidRDefault="00B90BC4" w:rsidP="00B90BC4">
      <w:pPr>
        <w:keepNext/>
        <w:jc w:val="center"/>
        <w:outlineLvl w:val="0"/>
        <w:rPr>
          <w:rFonts w:ascii="Garamond" w:hAnsi="Garamond"/>
          <w:b/>
          <w:sz w:val="44"/>
          <w:szCs w:val="20"/>
        </w:rPr>
      </w:pPr>
      <w:r w:rsidRPr="00EF6B9B">
        <w:rPr>
          <w:rFonts w:ascii="Garamond" w:hAnsi="Garamond"/>
          <w:b/>
          <w:sz w:val="44"/>
          <w:szCs w:val="20"/>
        </w:rPr>
        <w:t xml:space="preserve">П О С Т А Н О В Л Е Н И Е </w:t>
      </w:r>
    </w:p>
    <w:p w14:paraId="78FB6D9D" w14:textId="77777777" w:rsidR="00B90BC4" w:rsidRPr="00EF6B9B" w:rsidRDefault="00B90BC4" w:rsidP="00B90BC4">
      <w:pPr>
        <w:rPr>
          <w:sz w:val="20"/>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5228"/>
      </w:tblGrid>
      <w:tr w:rsidR="00B90BC4" w:rsidRPr="00EF6B9B" w14:paraId="0100821E" w14:textId="77777777" w:rsidTr="00E459B7">
        <w:trPr>
          <w:trHeight w:val="40"/>
        </w:trPr>
        <w:tc>
          <w:tcPr>
            <w:tcW w:w="4595" w:type="dxa"/>
            <w:tcBorders>
              <w:top w:val="dashDotStroked" w:sz="24" w:space="0" w:color="auto"/>
              <w:left w:val="nil"/>
              <w:bottom w:val="single" w:sz="4" w:space="0" w:color="auto"/>
              <w:right w:val="nil"/>
            </w:tcBorders>
          </w:tcPr>
          <w:p w14:paraId="60A92AE0" w14:textId="77777777" w:rsidR="00B90BC4" w:rsidRPr="00EF6B9B" w:rsidRDefault="00B90BC4" w:rsidP="00E459B7">
            <w:pPr>
              <w:jc w:val="both"/>
              <w:rPr>
                <w:sz w:val="4"/>
                <w:szCs w:val="20"/>
              </w:rPr>
            </w:pPr>
          </w:p>
        </w:tc>
        <w:tc>
          <w:tcPr>
            <w:tcW w:w="5228" w:type="dxa"/>
            <w:tcBorders>
              <w:top w:val="dashDotStroked" w:sz="24" w:space="0" w:color="auto"/>
              <w:left w:val="nil"/>
              <w:bottom w:val="single" w:sz="4" w:space="0" w:color="auto"/>
              <w:right w:val="nil"/>
            </w:tcBorders>
          </w:tcPr>
          <w:p w14:paraId="54DEC38B" w14:textId="77777777" w:rsidR="00B90BC4" w:rsidRPr="00EF6B9B" w:rsidRDefault="00B90BC4" w:rsidP="00E459B7">
            <w:pPr>
              <w:jc w:val="both"/>
              <w:rPr>
                <w:sz w:val="4"/>
                <w:szCs w:val="20"/>
              </w:rPr>
            </w:pPr>
          </w:p>
        </w:tc>
      </w:tr>
      <w:tr w:rsidR="00B90BC4" w:rsidRPr="00EF6B9B" w14:paraId="236B9910" w14:textId="77777777" w:rsidTr="00E459B7">
        <w:tc>
          <w:tcPr>
            <w:tcW w:w="4595" w:type="dxa"/>
            <w:tcBorders>
              <w:top w:val="single" w:sz="4" w:space="0" w:color="auto"/>
              <w:left w:val="nil"/>
              <w:bottom w:val="single" w:sz="4" w:space="0" w:color="auto"/>
              <w:right w:val="nil"/>
            </w:tcBorders>
          </w:tcPr>
          <w:p w14:paraId="0B8C6B7B" w14:textId="77777777" w:rsidR="00B90BC4" w:rsidRPr="00EF6B9B" w:rsidRDefault="00B90BC4" w:rsidP="00E459B7">
            <w:pPr>
              <w:jc w:val="both"/>
              <w:rPr>
                <w:sz w:val="4"/>
                <w:szCs w:val="20"/>
              </w:rPr>
            </w:pPr>
          </w:p>
        </w:tc>
        <w:tc>
          <w:tcPr>
            <w:tcW w:w="5228" w:type="dxa"/>
            <w:tcBorders>
              <w:top w:val="single" w:sz="4" w:space="0" w:color="auto"/>
              <w:left w:val="nil"/>
              <w:bottom w:val="single" w:sz="4" w:space="0" w:color="auto"/>
              <w:right w:val="nil"/>
            </w:tcBorders>
          </w:tcPr>
          <w:p w14:paraId="2503F21A" w14:textId="77777777" w:rsidR="00B90BC4" w:rsidRPr="00EF6B9B" w:rsidRDefault="00B90BC4" w:rsidP="00E459B7">
            <w:pPr>
              <w:jc w:val="both"/>
              <w:rPr>
                <w:sz w:val="4"/>
                <w:szCs w:val="20"/>
              </w:rPr>
            </w:pPr>
          </w:p>
        </w:tc>
      </w:tr>
    </w:tbl>
    <w:p w14:paraId="71DBD330" w14:textId="77777777" w:rsidR="00B90BC4" w:rsidRPr="00EF6B9B" w:rsidRDefault="00B90BC4" w:rsidP="00B90BC4">
      <w:pPr>
        <w:jc w:val="both"/>
        <w:rPr>
          <w:sz w:val="10"/>
          <w:szCs w:val="20"/>
        </w:rPr>
      </w:pPr>
    </w:p>
    <w:p w14:paraId="0CA9BE3E" w14:textId="6F0BDCD2" w:rsidR="00B90BC4" w:rsidRPr="00B90BC4" w:rsidRDefault="0079402F" w:rsidP="00B90BC4">
      <w:pPr>
        <w:ind w:left="-98"/>
        <w:jc w:val="both"/>
        <w:rPr>
          <w:sz w:val="24"/>
          <w:szCs w:val="24"/>
        </w:rPr>
      </w:pPr>
      <w:r>
        <w:rPr>
          <w:color w:val="FFFFFF"/>
          <w:sz w:val="24"/>
          <w:szCs w:val="24"/>
        </w:rPr>
        <w:t>2</w:t>
      </w:r>
      <w:r>
        <w:rPr>
          <w:sz w:val="24"/>
          <w:szCs w:val="24"/>
        </w:rPr>
        <w:t>26.10.</w:t>
      </w:r>
      <w:r w:rsidR="00B90BC4" w:rsidRPr="00B90BC4">
        <w:rPr>
          <w:sz w:val="24"/>
          <w:szCs w:val="24"/>
        </w:rPr>
        <w:t>202</w:t>
      </w:r>
      <w:r w:rsidR="00B90BC4">
        <w:rPr>
          <w:sz w:val="24"/>
          <w:szCs w:val="24"/>
        </w:rPr>
        <w:t>2</w:t>
      </w:r>
      <w:r w:rsidR="00B90BC4" w:rsidRPr="00B90BC4">
        <w:rPr>
          <w:sz w:val="24"/>
          <w:szCs w:val="24"/>
        </w:rPr>
        <w:tab/>
      </w:r>
      <w:r w:rsidR="00B90BC4" w:rsidRPr="00B90BC4">
        <w:rPr>
          <w:sz w:val="24"/>
          <w:szCs w:val="24"/>
        </w:rPr>
        <w:tab/>
      </w:r>
      <w:r w:rsidR="00B90BC4" w:rsidRPr="00B90BC4">
        <w:rPr>
          <w:sz w:val="24"/>
          <w:szCs w:val="24"/>
        </w:rPr>
        <w:tab/>
      </w:r>
      <w:r w:rsidR="00B90BC4" w:rsidRPr="00B90BC4">
        <w:rPr>
          <w:sz w:val="24"/>
          <w:szCs w:val="24"/>
        </w:rPr>
        <w:tab/>
        <w:t>г. Дивногорск</w:t>
      </w:r>
      <w:r w:rsidR="00B90BC4" w:rsidRPr="00B90BC4">
        <w:rPr>
          <w:sz w:val="24"/>
          <w:szCs w:val="24"/>
        </w:rPr>
        <w:tab/>
      </w:r>
      <w:r w:rsidR="00B90BC4" w:rsidRPr="00B90BC4">
        <w:rPr>
          <w:sz w:val="24"/>
          <w:szCs w:val="24"/>
        </w:rPr>
        <w:tab/>
      </w:r>
      <w:r w:rsidR="00B90BC4" w:rsidRPr="00B90BC4">
        <w:rPr>
          <w:sz w:val="24"/>
          <w:szCs w:val="24"/>
        </w:rPr>
        <w:tab/>
      </w:r>
      <w:r w:rsidR="00B90BC4" w:rsidRPr="00B90BC4">
        <w:rPr>
          <w:sz w:val="24"/>
          <w:szCs w:val="24"/>
        </w:rPr>
        <w:tab/>
      </w:r>
      <w:r w:rsidR="00B90BC4" w:rsidRPr="00B90BC4">
        <w:rPr>
          <w:sz w:val="24"/>
          <w:szCs w:val="24"/>
        </w:rPr>
        <w:tab/>
        <w:t xml:space="preserve">№ </w:t>
      </w:r>
      <w:r>
        <w:rPr>
          <w:sz w:val="24"/>
          <w:szCs w:val="24"/>
        </w:rPr>
        <w:t>191п</w:t>
      </w:r>
    </w:p>
    <w:p w14:paraId="0B3FC7B3" w14:textId="77777777" w:rsidR="00B90BC4" w:rsidRDefault="00B90BC4" w:rsidP="00B90BC4">
      <w:pPr>
        <w:jc w:val="both"/>
        <w:rPr>
          <w:rFonts w:eastAsia="Calibri" w:cs="Times New Roman"/>
          <w:sz w:val="24"/>
          <w:szCs w:val="24"/>
        </w:rPr>
      </w:pPr>
      <w:bookmarkStart w:id="0" w:name="_Hlk106699712"/>
      <w:r>
        <w:rPr>
          <w:rFonts w:eastAsia="Calibri" w:cs="Times New Roman"/>
          <w:sz w:val="24"/>
          <w:szCs w:val="24"/>
        </w:rPr>
        <w:t xml:space="preserve">О внесении изменений в постановление администрации </w:t>
      </w:r>
    </w:p>
    <w:p w14:paraId="0BD2BC38" w14:textId="77777777" w:rsidR="00B90BC4" w:rsidRDefault="00B90BC4" w:rsidP="00B90BC4">
      <w:pPr>
        <w:jc w:val="both"/>
        <w:rPr>
          <w:rFonts w:eastAsia="Calibri" w:cs="Times New Roman"/>
          <w:sz w:val="24"/>
          <w:szCs w:val="24"/>
        </w:rPr>
      </w:pPr>
      <w:r>
        <w:rPr>
          <w:rFonts w:eastAsia="Calibri" w:cs="Times New Roman"/>
          <w:sz w:val="24"/>
          <w:szCs w:val="24"/>
        </w:rPr>
        <w:t xml:space="preserve">города Дивногорска от 10.11.2014 № 269п </w:t>
      </w:r>
    </w:p>
    <w:p w14:paraId="2F6B1878" w14:textId="21210BE9" w:rsidR="00B90BC4" w:rsidRPr="00B90BC4" w:rsidRDefault="00B90BC4" w:rsidP="00B90BC4">
      <w:pPr>
        <w:jc w:val="both"/>
        <w:rPr>
          <w:rFonts w:eastAsia="Calibri" w:cs="Times New Roman"/>
          <w:sz w:val="24"/>
          <w:szCs w:val="24"/>
        </w:rPr>
      </w:pPr>
      <w:r>
        <w:rPr>
          <w:rFonts w:eastAsia="Calibri" w:cs="Times New Roman"/>
          <w:sz w:val="24"/>
          <w:szCs w:val="24"/>
        </w:rPr>
        <w:t>«</w:t>
      </w:r>
      <w:r w:rsidRPr="00B90BC4">
        <w:rPr>
          <w:rFonts w:eastAsia="Calibri" w:cs="Times New Roman"/>
          <w:sz w:val="24"/>
          <w:szCs w:val="24"/>
        </w:rPr>
        <w:t xml:space="preserve">Об утверждении Порядка и размеров возмещения </w:t>
      </w:r>
    </w:p>
    <w:p w14:paraId="3A96826B" w14:textId="77777777" w:rsidR="00B90BC4" w:rsidRPr="00B90BC4" w:rsidRDefault="00B90BC4" w:rsidP="00B90BC4">
      <w:pPr>
        <w:jc w:val="both"/>
        <w:rPr>
          <w:rFonts w:eastAsia="Calibri" w:cs="Times New Roman"/>
          <w:sz w:val="24"/>
          <w:szCs w:val="24"/>
        </w:rPr>
      </w:pPr>
      <w:r w:rsidRPr="00B90BC4">
        <w:rPr>
          <w:rFonts w:eastAsia="Calibri" w:cs="Times New Roman"/>
          <w:sz w:val="24"/>
          <w:szCs w:val="24"/>
        </w:rPr>
        <w:t xml:space="preserve">расходов, связанных со служебными командировками, </w:t>
      </w:r>
    </w:p>
    <w:p w14:paraId="3B162002" w14:textId="77777777" w:rsidR="00B90BC4" w:rsidRPr="00B90BC4" w:rsidRDefault="00B90BC4" w:rsidP="00B90BC4">
      <w:pPr>
        <w:jc w:val="both"/>
        <w:rPr>
          <w:rFonts w:eastAsia="Calibri" w:cs="Times New Roman"/>
          <w:sz w:val="24"/>
          <w:szCs w:val="24"/>
        </w:rPr>
      </w:pPr>
      <w:r w:rsidRPr="00B90BC4">
        <w:rPr>
          <w:rFonts w:eastAsia="Calibri" w:cs="Times New Roman"/>
          <w:sz w:val="24"/>
          <w:szCs w:val="24"/>
        </w:rPr>
        <w:t xml:space="preserve">работникам муниципальных учреждений города Дивногорска </w:t>
      </w:r>
    </w:p>
    <w:p w14:paraId="5AD6BE19" w14:textId="25B03011" w:rsidR="00B90BC4" w:rsidRPr="00B90BC4" w:rsidRDefault="00B90BC4" w:rsidP="00B90BC4">
      <w:pPr>
        <w:jc w:val="both"/>
        <w:rPr>
          <w:rFonts w:eastAsia="Calibri" w:cs="Times New Roman"/>
          <w:sz w:val="24"/>
          <w:szCs w:val="24"/>
        </w:rPr>
      </w:pPr>
      <w:r w:rsidRPr="00B90BC4">
        <w:rPr>
          <w:rFonts w:eastAsia="Calibri" w:cs="Times New Roman"/>
          <w:sz w:val="24"/>
          <w:szCs w:val="24"/>
        </w:rPr>
        <w:t>и лицам, работающим в администрации города Дивногорска</w:t>
      </w:r>
      <w:r>
        <w:rPr>
          <w:rFonts w:eastAsia="Calibri" w:cs="Times New Roman"/>
          <w:sz w:val="24"/>
          <w:szCs w:val="24"/>
        </w:rPr>
        <w:t>»</w:t>
      </w:r>
    </w:p>
    <w:p w14:paraId="7B47A8F5" w14:textId="77777777" w:rsidR="00B90BC4" w:rsidRPr="00B90BC4" w:rsidRDefault="00B90BC4" w:rsidP="00B90BC4">
      <w:pPr>
        <w:jc w:val="both"/>
        <w:rPr>
          <w:rFonts w:eastAsia="Calibri" w:cs="Times New Roman"/>
          <w:sz w:val="24"/>
          <w:szCs w:val="24"/>
        </w:rPr>
      </w:pPr>
      <w:r w:rsidRPr="00B90BC4">
        <w:rPr>
          <w:rFonts w:eastAsia="Calibri" w:cs="Times New Roman"/>
          <w:sz w:val="24"/>
          <w:szCs w:val="24"/>
        </w:rPr>
        <w:t>(в ред. постановления от 11.01.2016 № 02п)</w:t>
      </w:r>
    </w:p>
    <w:bookmarkEnd w:id="0"/>
    <w:p w14:paraId="5E85F709" w14:textId="5462F05B" w:rsidR="00B90BC4" w:rsidRDefault="00B90BC4" w:rsidP="00B90BC4">
      <w:pPr>
        <w:rPr>
          <w:rFonts w:eastAsia="Times New Roman" w:cs="Times New Roman"/>
          <w:b/>
          <w:szCs w:val="28"/>
        </w:rPr>
      </w:pPr>
    </w:p>
    <w:p w14:paraId="7E9F5306" w14:textId="3EDE91C5" w:rsidR="00B90BC4" w:rsidRDefault="0095392A" w:rsidP="00777DA1">
      <w:pPr>
        <w:ind w:firstLine="567"/>
        <w:jc w:val="both"/>
        <w:rPr>
          <w:rFonts w:eastAsia="Times New Roman" w:cs="Times New Roman"/>
          <w:szCs w:val="28"/>
        </w:rPr>
      </w:pPr>
      <w:r w:rsidRPr="0095392A">
        <w:rPr>
          <w:rFonts w:eastAsia="Times New Roman" w:cs="Times New Roman"/>
          <w:szCs w:val="28"/>
        </w:rPr>
        <w:t xml:space="preserve">В соответствии с </w:t>
      </w:r>
      <w:r w:rsidR="00486FF2">
        <w:rPr>
          <w:rFonts w:eastAsia="Times New Roman" w:cs="Times New Roman"/>
          <w:szCs w:val="28"/>
        </w:rPr>
        <w:t xml:space="preserve">пунктом 4 </w:t>
      </w:r>
      <w:r w:rsidRPr="0095392A">
        <w:rPr>
          <w:rFonts w:eastAsia="Times New Roman" w:cs="Times New Roman"/>
          <w:szCs w:val="28"/>
        </w:rPr>
        <w:t>Указ</w:t>
      </w:r>
      <w:r w:rsidR="00486FF2">
        <w:rPr>
          <w:rFonts w:eastAsia="Times New Roman" w:cs="Times New Roman"/>
          <w:szCs w:val="28"/>
        </w:rPr>
        <w:t>а</w:t>
      </w:r>
      <w:r w:rsidRPr="0095392A">
        <w:rPr>
          <w:rFonts w:eastAsia="Times New Roman" w:cs="Times New Roman"/>
          <w:szCs w:val="28"/>
        </w:rPr>
        <w:t xml:space="preserve"> Президента РФ </w:t>
      </w:r>
      <w:r w:rsidR="00486FF2" w:rsidRPr="00486FF2">
        <w:rPr>
          <w:rFonts w:eastAsia="Times New Roman" w:cs="Times New Roman"/>
          <w:szCs w:val="28"/>
        </w:rPr>
        <w:t xml:space="preserve">от 17.10.2022 </w:t>
      </w:r>
      <w:r w:rsidR="00486FF2">
        <w:rPr>
          <w:rFonts w:eastAsia="Times New Roman" w:cs="Times New Roman"/>
          <w:szCs w:val="28"/>
        </w:rPr>
        <w:t>№</w:t>
      </w:r>
      <w:r w:rsidR="00486FF2" w:rsidRPr="00486FF2">
        <w:rPr>
          <w:rFonts w:eastAsia="Times New Roman" w:cs="Times New Roman"/>
          <w:szCs w:val="28"/>
        </w:rPr>
        <w:t xml:space="preserve"> 752</w:t>
      </w:r>
      <w:r w:rsidR="00486FF2">
        <w:rPr>
          <w:rFonts w:eastAsia="Times New Roman" w:cs="Times New Roman"/>
          <w:szCs w:val="28"/>
        </w:rPr>
        <w:t xml:space="preserve"> «</w:t>
      </w:r>
      <w:r w:rsidR="00486FF2" w:rsidRPr="00486FF2">
        <w:rPr>
          <w:rFonts w:eastAsia="Times New Roman" w:cs="Times New Roman"/>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86FF2">
        <w:rPr>
          <w:rFonts w:eastAsia="Times New Roman" w:cs="Times New Roman"/>
          <w:szCs w:val="28"/>
        </w:rPr>
        <w:t>»</w:t>
      </w:r>
      <w:r>
        <w:rPr>
          <w:rFonts w:eastAsia="Times New Roman" w:cs="Times New Roman"/>
          <w:szCs w:val="28"/>
        </w:rPr>
        <w:t xml:space="preserve">, </w:t>
      </w:r>
      <w:bookmarkStart w:id="1" w:name="_Hlk117669176"/>
      <w:r w:rsidR="00777DA1" w:rsidRPr="00777DA1">
        <w:rPr>
          <w:rFonts w:eastAsia="Times New Roman" w:cs="Times New Roman"/>
          <w:szCs w:val="28"/>
        </w:rPr>
        <w:t>Указ</w:t>
      </w:r>
      <w:r w:rsidR="00777DA1">
        <w:rPr>
          <w:rFonts w:eastAsia="Times New Roman" w:cs="Times New Roman"/>
          <w:szCs w:val="28"/>
        </w:rPr>
        <w:t xml:space="preserve">ом </w:t>
      </w:r>
      <w:r w:rsidR="00777DA1" w:rsidRPr="00777DA1">
        <w:rPr>
          <w:rFonts w:eastAsia="Times New Roman" w:cs="Times New Roman"/>
          <w:szCs w:val="28"/>
        </w:rPr>
        <w:t xml:space="preserve">Президента РФ от 30.04.2022 </w:t>
      </w:r>
      <w:r w:rsidR="00777DA1">
        <w:rPr>
          <w:rFonts w:eastAsia="Times New Roman" w:cs="Times New Roman"/>
          <w:szCs w:val="28"/>
        </w:rPr>
        <w:t xml:space="preserve">№ </w:t>
      </w:r>
      <w:r w:rsidR="00777DA1" w:rsidRPr="00777DA1">
        <w:rPr>
          <w:rFonts w:eastAsia="Times New Roman" w:cs="Times New Roman"/>
          <w:szCs w:val="28"/>
        </w:rPr>
        <w:t>248</w:t>
      </w:r>
      <w:r w:rsidR="00777DA1">
        <w:rPr>
          <w:rFonts w:eastAsia="Times New Roman" w:cs="Times New Roman"/>
          <w:szCs w:val="28"/>
        </w:rPr>
        <w:t xml:space="preserve"> «</w:t>
      </w:r>
      <w:r w:rsidR="00777DA1" w:rsidRPr="00777DA1">
        <w:rPr>
          <w:rFonts w:eastAsia="Times New Roman" w:cs="Times New Roman"/>
          <w:szCs w:val="28"/>
        </w:rPr>
        <w:t xml:space="preserve">О </w:t>
      </w:r>
      <w:bookmarkStart w:id="2" w:name="_Hlk117669072"/>
      <w:r w:rsidR="00777DA1" w:rsidRPr="00777DA1">
        <w:rPr>
          <w:rFonts w:eastAsia="Times New Roman" w:cs="Times New Roman"/>
          <w:szCs w:val="28"/>
        </w:rPr>
        <w:t>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bookmarkEnd w:id="2"/>
      <w:r w:rsidR="00777DA1">
        <w:rPr>
          <w:rFonts w:eastAsia="Times New Roman" w:cs="Times New Roman"/>
          <w:szCs w:val="28"/>
        </w:rPr>
        <w:t xml:space="preserve">», </w:t>
      </w:r>
      <w:bookmarkEnd w:id="1"/>
      <w:r w:rsidR="00B90BC4">
        <w:rPr>
          <w:rFonts w:eastAsia="Times New Roman" w:cs="Times New Roman"/>
          <w:szCs w:val="28"/>
        </w:rPr>
        <w:t xml:space="preserve">руководствуясь статьей 43 Устава города Дивногорска, </w:t>
      </w:r>
    </w:p>
    <w:p w14:paraId="26960196" w14:textId="198503A9" w:rsidR="00B90BC4" w:rsidRPr="00B90BC4" w:rsidRDefault="00B90BC4" w:rsidP="00B90BC4">
      <w:pPr>
        <w:jc w:val="both"/>
        <w:rPr>
          <w:rFonts w:eastAsia="Times New Roman" w:cs="Times New Roman"/>
          <w:b/>
          <w:bCs/>
          <w:szCs w:val="28"/>
        </w:rPr>
      </w:pPr>
      <w:r w:rsidRPr="00B90BC4">
        <w:rPr>
          <w:rFonts w:eastAsia="Times New Roman" w:cs="Times New Roman"/>
          <w:b/>
          <w:bCs/>
          <w:szCs w:val="28"/>
        </w:rPr>
        <w:t>ПОСТАНОВЛЯЮ:</w:t>
      </w:r>
    </w:p>
    <w:p w14:paraId="7E49E2CA" w14:textId="77777777" w:rsidR="00B90BC4" w:rsidRDefault="00B90BC4" w:rsidP="0095392A">
      <w:pPr>
        <w:ind w:firstLine="567"/>
        <w:jc w:val="both"/>
        <w:rPr>
          <w:rFonts w:eastAsia="Times New Roman" w:cs="Times New Roman"/>
          <w:szCs w:val="28"/>
        </w:rPr>
      </w:pPr>
    </w:p>
    <w:p w14:paraId="37FB8EFB" w14:textId="321A789C" w:rsidR="00B90BC4" w:rsidRPr="00887AB5" w:rsidRDefault="00B90BC4" w:rsidP="00887AB5">
      <w:pPr>
        <w:pStyle w:val="a6"/>
        <w:numPr>
          <w:ilvl w:val="0"/>
          <w:numId w:val="1"/>
        </w:numPr>
        <w:tabs>
          <w:tab w:val="left" w:pos="1134"/>
        </w:tabs>
        <w:ind w:left="0" w:firstLine="567"/>
        <w:jc w:val="both"/>
        <w:rPr>
          <w:rFonts w:eastAsia="Times New Roman" w:cs="Times New Roman"/>
          <w:szCs w:val="28"/>
        </w:rPr>
      </w:pPr>
      <w:r w:rsidRPr="00887AB5">
        <w:rPr>
          <w:rFonts w:eastAsia="Times New Roman" w:cs="Times New Roman"/>
          <w:szCs w:val="28"/>
        </w:rPr>
        <w:t>Внести в постановлени</w:t>
      </w:r>
      <w:r w:rsidR="00887AB5">
        <w:rPr>
          <w:rFonts w:eastAsia="Times New Roman" w:cs="Times New Roman"/>
          <w:szCs w:val="28"/>
        </w:rPr>
        <w:t>е</w:t>
      </w:r>
      <w:r w:rsidRPr="00887AB5">
        <w:rPr>
          <w:rFonts w:eastAsia="Times New Roman" w:cs="Times New Roman"/>
          <w:szCs w:val="28"/>
        </w:rPr>
        <w:t xml:space="preserve"> администрации города Дивногорска от 10.11.2014 № 269п «</w:t>
      </w:r>
      <w:r w:rsidR="00887AB5">
        <w:rPr>
          <w:rFonts w:eastAsia="Times New Roman" w:cs="Times New Roman"/>
          <w:szCs w:val="28"/>
        </w:rPr>
        <w:t xml:space="preserve">Об утверждении </w:t>
      </w:r>
      <w:r w:rsidRPr="00887AB5">
        <w:rPr>
          <w:rFonts w:eastAsia="Times New Roman" w:cs="Times New Roman"/>
          <w:szCs w:val="28"/>
        </w:rPr>
        <w:t>Порядк</w:t>
      </w:r>
      <w:r w:rsidR="00887AB5">
        <w:rPr>
          <w:rFonts w:eastAsia="Times New Roman" w:cs="Times New Roman"/>
          <w:szCs w:val="28"/>
        </w:rPr>
        <w:t>а</w:t>
      </w:r>
      <w:r w:rsidRPr="00887AB5">
        <w:rPr>
          <w:rFonts w:eastAsia="Times New Roman" w:cs="Times New Roman"/>
          <w:szCs w:val="28"/>
        </w:rPr>
        <w:t xml:space="preserve"> и размеров возмещения расходов, связанных со служебными командировками, работникам муниципальных учреждений города Дивногорска и лицам, работающим в администрации города Дивногорска</w:t>
      </w:r>
      <w:r w:rsidR="00887AB5">
        <w:rPr>
          <w:rFonts w:eastAsia="Times New Roman" w:cs="Times New Roman"/>
          <w:szCs w:val="28"/>
        </w:rPr>
        <w:t>» (в ред. постановления от 11.01.2016 № 02п) изменения следующего содержания:</w:t>
      </w:r>
    </w:p>
    <w:p w14:paraId="52834771" w14:textId="54AC45BB" w:rsidR="00887AB5" w:rsidRDefault="00887AB5" w:rsidP="0095392A">
      <w:pPr>
        <w:ind w:firstLine="567"/>
        <w:jc w:val="both"/>
        <w:rPr>
          <w:rFonts w:eastAsia="Times New Roman" w:cs="Times New Roman"/>
          <w:szCs w:val="28"/>
        </w:rPr>
      </w:pPr>
      <w:r>
        <w:rPr>
          <w:rFonts w:eastAsia="Times New Roman" w:cs="Times New Roman"/>
          <w:szCs w:val="28"/>
        </w:rPr>
        <w:t>1.1.</w:t>
      </w:r>
      <w:r w:rsidRPr="00887AB5">
        <w:rPr>
          <w:rFonts w:eastAsia="Times New Roman" w:cs="Times New Roman"/>
          <w:szCs w:val="28"/>
        </w:rPr>
        <w:t xml:space="preserve"> </w:t>
      </w:r>
      <w:r>
        <w:rPr>
          <w:rFonts w:eastAsia="Times New Roman" w:cs="Times New Roman"/>
          <w:szCs w:val="28"/>
        </w:rPr>
        <w:t>П</w:t>
      </w:r>
      <w:r w:rsidRPr="00887AB5">
        <w:rPr>
          <w:rFonts w:eastAsia="Times New Roman" w:cs="Times New Roman"/>
          <w:szCs w:val="28"/>
        </w:rPr>
        <w:t>риложение к постановлению «Порядок и размер</w:t>
      </w:r>
      <w:r w:rsidR="00DF4C00">
        <w:rPr>
          <w:rFonts w:eastAsia="Times New Roman" w:cs="Times New Roman"/>
          <w:szCs w:val="28"/>
        </w:rPr>
        <w:t>ы</w:t>
      </w:r>
      <w:r w:rsidRPr="00887AB5">
        <w:rPr>
          <w:rFonts w:eastAsia="Times New Roman" w:cs="Times New Roman"/>
          <w:szCs w:val="28"/>
        </w:rPr>
        <w:t xml:space="preserve"> возмещения расходов, связанных со служебными командировками, работникам муниципальных учреждений города Дивногорска и лицам, работающим в администрации города Дивногорска» </w:t>
      </w:r>
      <w:r w:rsidR="0024468F">
        <w:rPr>
          <w:rFonts w:eastAsia="Times New Roman" w:cs="Times New Roman"/>
          <w:szCs w:val="28"/>
        </w:rPr>
        <w:t>дополнить пунктом 9 следующего содержания:</w:t>
      </w:r>
    </w:p>
    <w:p w14:paraId="0247C5E2" w14:textId="35CAB1B8" w:rsidR="00486FF2" w:rsidRPr="00486FF2" w:rsidRDefault="008C016B" w:rsidP="00486FF2">
      <w:pPr>
        <w:ind w:firstLine="567"/>
        <w:jc w:val="both"/>
        <w:rPr>
          <w:rFonts w:eastAsia="Times New Roman" w:cs="Times New Roman"/>
          <w:szCs w:val="28"/>
        </w:rPr>
      </w:pPr>
      <w:r>
        <w:rPr>
          <w:rFonts w:eastAsia="Times New Roman" w:cs="Times New Roman"/>
          <w:szCs w:val="28"/>
        </w:rPr>
        <w:lastRenderedPageBreak/>
        <w:t>«</w:t>
      </w:r>
      <w:r w:rsidR="0024468F">
        <w:rPr>
          <w:rFonts w:eastAsia="Times New Roman" w:cs="Times New Roman"/>
          <w:szCs w:val="28"/>
        </w:rPr>
        <w:t xml:space="preserve">9. </w:t>
      </w:r>
      <w:r w:rsidR="00486FF2" w:rsidRPr="00486FF2">
        <w:rPr>
          <w:rFonts w:eastAsia="Times New Roman" w:cs="Times New Roman"/>
          <w:szCs w:val="28"/>
        </w:rPr>
        <w:t xml:space="preserve">Установить, что </w:t>
      </w:r>
      <w:r w:rsidR="00486FF2">
        <w:rPr>
          <w:rFonts w:eastAsia="Times New Roman" w:cs="Times New Roman"/>
          <w:szCs w:val="28"/>
        </w:rPr>
        <w:t xml:space="preserve">работникам </w:t>
      </w:r>
      <w:r w:rsidR="00486FF2" w:rsidRPr="00486FF2">
        <w:rPr>
          <w:rFonts w:eastAsia="Times New Roman" w:cs="Times New Roman"/>
          <w:szCs w:val="28"/>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167F0ECD" w14:textId="77777777" w:rsidR="00486FF2" w:rsidRPr="00486FF2" w:rsidRDefault="00486FF2" w:rsidP="00486FF2">
      <w:pPr>
        <w:ind w:firstLine="567"/>
        <w:jc w:val="both"/>
        <w:rPr>
          <w:rFonts w:eastAsia="Times New Roman" w:cs="Times New Roman"/>
          <w:szCs w:val="28"/>
        </w:rPr>
      </w:pPr>
      <w:r w:rsidRPr="00486FF2">
        <w:rPr>
          <w:rFonts w:eastAsia="Times New Roman" w:cs="Times New Roman"/>
          <w:szCs w:val="28"/>
        </w:rPr>
        <w:t>а) денежное вознаграждение (денежное содержание) выплачивается в двойном размере;</w:t>
      </w:r>
    </w:p>
    <w:p w14:paraId="23677B95" w14:textId="77777777" w:rsidR="00486FF2" w:rsidRPr="00486FF2" w:rsidRDefault="00486FF2" w:rsidP="00486FF2">
      <w:pPr>
        <w:ind w:firstLine="567"/>
        <w:jc w:val="both"/>
        <w:rPr>
          <w:rFonts w:eastAsia="Times New Roman" w:cs="Times New Roman"/>
          <w:szCs w:val="28"/>
        </w:rPr>
      </w:pPr>
      <w:r w:rsidRPr="00486FF2">
        <w:rPr>
          <w:rFonts w:eastAsia="Times New Roman" w:cs="Times New Roman"/>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14:paraId="1ED8356F" w14:textId="1BC14C17" w:rsidR="00777DA1" w:rsidRDefault="00486FF2" w:rsidP="00486FF2">
      <w:pPr>
        <w:ind w:firstLine="567"/>
        <w:jc w:val="both"/>
        <w:rPr>
          <w:rFonts w:eastAsia="Times New Roman" w:cs="Times New Roman"/>
          <w:szCs w:val="28"/>
        </w:rPr>
      </w:pPr>
      <w:r w:rsidRPr="00486FF2">
        <w:rPr>
          <w:rFonts w:eastAsia="Times New Roman" w:cs="Times New Roman"/>
          <w:szCs w:val="28"/>
        </w:rPr>
        <w:t xml:space="preserve">в) </w:t>
      </w:r>
      <w:r>
        <w:rPr>
          <w:rFonts w:eastAsia="Times New Roman" w:cs="Times New Roman"/>
          <w:szCs w:val="28"/>
        </w:rPr>
        <w:t>органы местного самоуправления</w:t>
      </w:r>
      <w:r w:rsidRPr="00486FF2">
        <w:rPr>
          <w:rFonts w:eastAsia="Times New Roman" w:cs="Times New Roman"/>
          <w:szCs w:val="28"/>
        </w:rPr>
        <w:t xml:space="preserve"> могут выплачивать безотчетные суммы в целях возмещения дополнительных расходов, связанных с такими командировками.</w:t>
      </w:r>
    </w:p>
    <w:p w14:paraId="6190CA4C" w14:textId="239DB808" w:rsidR="00777DA1" w:rsidRDefault="00777DA1" w:rsidP="00486FF2">
      <w:pPr>
        <w:ind w:firstLine="567"/>
        <w:jc w:val="both"/>
        <w:rPr>
          <w:rFonts w:eastAsia="Times New Roman" w:cs="Times New Roman"/>
          <w:szCs w:val="28"/>
        </w:rPr>
      </w:pPr>
      <w:r>
        <w:rPr>
          <w:rFonts w:eastAsia="Times New Roman" w:cs="Times New Roman"/>
          <w:szCs w:val="28"/>
        </w:rPr>
        <w:t>Д</w:t>
      </w:r>
      <w:r w:rsidRPr="00777DA1">
        <w:rPr>
          <w:rFonts w:eastAsia="Times New Roman" w:cs="Times New Roman"/>
          <w:szCs w:val="28"/>
        </w:rPr>
        <w:t>ополнительны</w:t>
      </w:r>
      <w:r>
        <w:rPr>
          <w:rFonts w:eastAsia="Times New Roman" w:cs="Times New Roman"/>
          <w:szCs w:val="28"/>
        </w:rPr>
        <w:t>е</w:t>
      </w:r>
      <w:r w:rsidRPr="00777DA1">
        <w:rPr>
          <w:rFonts w:eastAsia="Times New Roman" w:cs="Times New Roman"/>
          <w:szCs w:val="28"/>
        </w:rPr>
        <w:t xml:space="preserve"> социальны</w:t>
      </w:r>
      <w:r>
        <w:rPr>
          <w:rFonts w:eastAsia="Times New Roman" w:cs="Times New Roman"/>
          <w:szCs w:val="28"/>
        </w:rPr>
        <w:t>е</w:t>
      </w:r>
      <w:r w:rsidRPr="00777DA1">
        <w:rPr>
          <w:rFonts w:eastAsia="Times New Roman" w:cs="Times New Roman"/>
          <w:szCs w:val="28"/>
        </w:rPr>
        <w:t xml:space="preserve"> гаранти</w:t>
      </w:r>
      <w:r>
        <w:rPr>
          <w:rFonts w:eastAsia="Times New Roman" w:cs="Times New Roman"/>
          <w:szCs w:val="28"/>
        </w:rPr>
        <w:t>и</w:t>
      </w:r>
      <w:r w:rsidRPr="00777DA1">
        <w:rPr>
          <w:rFonts w:eastAsia="Times New Roman" w:cs="Times New Roman"/>
          <w:szCs w:val="28"/>
        </w:rPr>
        <w:t xml:space="preserve"> </w:t>
      </w:r>
      <w:r>
        <w:rPr>
          <w:rFonts w:eastAsia="Times New Roman" w:cs="Times New Roman"/>
          <w:szCs w:val="28"/>
        </w:rPr>
        <w:t>работникам</w:t>
      </w:r>
      <w:r w:rsidRPr="00777DA1">
        <w:rPr>
          <w:rFonts w:eastAsia="Times New Roman" w:cs="Times New Roman"/>
          <w:szCs w:val="28"/>
        </w:rPr>
        <w:t>, командированным на территории Донецкой Народной Республики, Луганской Народной Республики, и членам их семей</w:t>
      </w:r>
      <w:r w:rsidRPr="00777DA1">
        <w:t xml:space="preserve"> </w:t>
      </w:r>
      <w:r>
        <w:t xml:space="preserve">установлены </w:t>
      </w:r>
      <w:r w:rsidRPr="00777DA1">
        <w:rPr>
          <w:rFonts w:eastAsia="Times New Roman" w:cs="Times New Roman"/>
          <w:szCs w:val="28"/>
        </w:rPr>
        <w:t>Указом Президента РФ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r>
        <w:rPr>
          <w:rFonts w:eastAsia="Times New Roman" w:cs="Times New Roman"/>
          <w:szCs w:val="28"/>
        </w:rPr>
        <w:t>.</w:t>
      </w:r>
    </w:p>
    <w:p w14:paraId="33D71F5C" w14:textId="480FA888" w:rsidR="008C016B" w:rsidRDefault="00DF4C00" w:rsidP="00DF4C00">
      <w:pPr>
        <w:pStyle w:val="a6"/>
        <w:numPr>
          <w:ilvl w:val="0"/>
          <w:numId w:val="1"/>
        </w:numPr>
        <w:tabs>
          <w:tab w:val="left" w:pos="993"/>
          <w:tab w:val="left" w:pos="1276"/>
        </w:tabs>
        <w:ind w:left="0" w:firstLine="567"/>
        <w:jc w:val="both"/>
        <w:rPr>
          <w:rFonts w:eastAsia="Times New Roman" w:cs="Times New Roman"/>
          <w:szCs w:val="28"/>
        </w:rPr>
      </w:pPr>
      <w:r w:rsidRPr="00DF4C00">
        <w:rPr>
          <w:rFonts w:eastAsia="Times New Roman" w:cs="Times New Roman"/>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14:paraId="2D37741B" w14:textId="6DBC07ED" w:rsidR="00DF4C00" w:rsidRDefault="00DF4C00" w:rsidP="00DF4C00">
      <w:pPr>
        <w:pStyle w:val="a6"/>
        <w:numPr>
          <w:ilvl w:val="0"/>
          <w:numId w:val="1"/>
        </w:numPr>
        <w:tabs>
          <w:tab w:val="left" w:pos="993"/>
          <w:tab w:val="left" w:pos="1276"/>
        </w:tabs>
        <w:ind w:left="0" w:firstLine="567"/>
        <w:jc w:val="both"/>
        <w:rPr>
          <w:rFonts w:eastAsia="Times New Roman" w:cs="Times New Roman"/>
          <w:szCs w:val="28"/>
        </w:rPr>
      </w:pPr>
      <w:r>
        <w:rPr>
          <w:rFonts w:eastAsia="Times New Roman" w:cs="Times New Roman"/>
          <w:szCs w:val="28"/>
        </w:rPr>
        <w:t>Настоящее постановление вступает в силу после официального опубликования</w:t>
      </w:r>
      <w:r w:rsidR="00306C41" w:rsidRPr="00306C41">
        <w:t xml:space="preserve"> </w:t>
      </w:r>
      <w:r w:rsidR="00306C41">
        <w:t xml:space="preserve">и применяется к </w:t>
      </w:r>
      <w:r w:rsidR="00306C41" w:rsidRPr="00306C41">
        <w:rPr>
          <w:rFonts w:eastAsia="Times New Roman" w:cs="Times New Roman"/>
          <w:szCs w:val="28"/>
        </w:rPr>
        <w:t>правоотношения</w:t>
      </w:r>
      <w:r w:rsidR="00306C41">
        <w:rPr>
          <w:rFonts w:eastAsia="Times New Roman" w:cs="Times New Roman"/>
          <w:szCs w:val="28"/>
        </w:rPr>
        <w:t>м</w:t>
      </w:r>
      <w:r w:rsidR="00306C41" w:rsidRPr="00306C41">
        <w:rPr>
          <w:rFonts w:eastAsia="Times New Roman" w:cs="Times New Roman"/>
          <w:szCs w:val="28"/>
        </w:rPr>
        <w:t>, возникши</w:t>
      </w:r>
      <w:r w:rsidR="00306C41">
        <w:rPr>
          <w:rFonts w:eastAsia="Times New Roman" w:cs="Times New Roman"/>
          <w:szCs w:val="28"/>
        </w:rPr>
        <w:t>м</w:t>
      </w:r>
      <w:r w:rsidR="00306C41" w:rsidRPr="00306C41">
        <w:rPr>
          <w:rFonts w:eastAsia="Times New Roman" w:cs="Times New Roman"/>
          <w:szCs w:val="28"/>
        </w:rPr>
        <w:t xml:space="preserve"> с 30 сентября 2022 г</w:t>
      </w:r>
      <w:r w:rsidR="00306C41">
        <w:rPr>
          <w:rFonts w:eastAsia="Times New Roman" w:cs="Times New Roman"/>
          <w:szCs w:val="28"/>
        </w:rPr>
        <w:t>ода.</w:t>
      </w:r>
    </w:p>
    <w:p w14:paraId="29214895" w14:textId="33038069" w:rsidR="00DF4C00" w:rsidRDefault="00371449" w:rsidP="00DF4C00">
      <w:pPr>
        <w:pStyle w:val="a6"/>
        <w:numPr>
          <w:ilvl w:val="0"/>
          <w:numId w:val="1"/>
        </w:numPr>
        <w:tabs>
          <w:tab w:val="left" w:pos="993"/>
          <w:tab w:val="left" w:pos="1276"/>
        </w:tabs>
        <w:ind w:left="0" w:firstLine="567"/>
        <w:jc w:val="both"/>
        <w:rPr>
          <w:rFonts w:eastAsia="Times New Roman" w:cs="Times New Roman"/>
          <w:szCs w:val="28"/>
        </w:rPr>
      </w:pPr>
      <w:r>
        <w:rPr>
          <w:rFonts w:eastAsia="Times New Roman" w:cs="Times New Roman"/>
          <w:szCs w:val="28"/>
        </w:rPr>
        <w:t>Контроль за исполнением настоящего постановления возложить на заместителя Главы города Н.В.</w:t>
      </w:r>
      <w:r w:rsidR="00486FF2">
        <w:rPr>
          <w:rFonts w:eastAsia="Times New Roman" w:cs="Times New Roman"/>
          <w:szCs w:val="28"/>
        </w:rPr>
        <w:t xml:space="preserve"> </w:t>
      </w:r>
      <w:r>
        <w:rPr>
          <w:rFonts w:eastAsia="Times New Roman" w:cs="Times New Roman"/>
          <w:szCs w:val="28"/>
        </w:rPr>
        <w:t>Фролову.</w:t>
      </w:r>
    </w:p>
    <w:p w14:paraId="1549ACA3" w14:textId="4B45976C" w:rsidR="00DF4C00" w:rsidRDefault="00DF4C00" w:rsidP="00DF4C00">
      <w:pPr>
        <w:tabs>
          <w:tab w:val="left" w:pos="993"/>
          <w:tab w:val="left" w:pos="1276"/>
        </w:tabs>
        <w:jc w:val="both"/>
        <w:rPr>
          <w:rFonts w:eastAsia="Times New Roman" w:cs="Times New Roman"/>
          <w:szCs w:val="28"/>
        </w:rPr>
      </w:pPr>
    </w:p>
    <w:p w14:paraId="47CED516" w14:textId="64D19870" w:rsidR="00DF4C00" w:rsidRDefault="00DF4C00" w:rsidP="00DF4C00">
      <w:pPr>
        <w:tabs>
          <w:tab w:val="left" w:pos="993"/>
          <w:tab w:val="left" w:pos="1276"/>
        </w:tabs>
        <w:jc w:val="both"/>
        <w:rPr>
          <w:rFonts w:eastAsia="Times New Roman" w:cs="Times New Roman"/>
          <w:szCs w:val="28"/>
        </w:rPr>
      </w:pPr>
    </w:p>
    <w:p w14:paraId="57D1ECA8" w14:textId="5BCC4826" w:rsidR="00DF4C00" w:rsidRDefault="00DF4C00" w:rsidP="00DF4C00">
      <w:pPr>
        <w:tabs>
          <w:tab w:val="left" w:pos="993"/>
          <w:tab w:val="left" w:pos="1276"/>
        </w:tabs>
        <w:jc w:val="both"/>
        <w:rPr>
          <w:rFonts w:eastAsia="Times New Roman" w:cs="Times New Roman"/>
          <w:szCs w:val="28"/>
        </w:rPr>
      </w:pPr>
      <w:r>
        <w:rPr>
          <w:rFonts w:eastAsia="Times New Roman" w:cs="Times New Roman"/>
          <w:szCs w:val="28"/>
        </w:rPr>
        <w:t xml:space="preserve">Глава города </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С.И. Егоров</w:t>
      </w:r>
    </w:p>
    <w:p w14:paraId="46F8D1B1" w14:textId="77777777" w:rsidR="00DF4C00" w:rsidRPr="00DF4C00" w:rsidRDefault="00DF4C00" w:rsidP="00DF4C00">
      <w:pPr>
        <w:tabs>
          <w:tab w:val="left" w:pos="993"/>
          <w:tab w:val="left" w:pos="1276"/>
        </w:tabs>
        <w:jc w:val="both"/>
        <w:rPr>
          <w:rFonts w:eastAsia="Times New Roman" w:cs="Times New Roman"/>
          <w:szCs w:val="28"/>
        </w:rPr>
      </w:pPr>
    </w:p>
    <w:sectPr w:rsidR="00DF4C00" w:rsidRPr="00DF4C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89DF" w14:textId="77777777" w:rsidR="00F47A4D" w:rsidRDefault="00F47A4D" w:rsidP="0095392A">
      <w:r>
        <w:separator/>
      </w:r>
    </w:p>
  </w:endnote>
  <w:endnote w:type="continuationSeparator" w:id="0">
    <w:p w14:paraId="72316274" w14:textId="77777777" w:rsidR="00F47A4D" w:rsidRDefault="00F47A4D" w:rsidP="0095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504C" w14:textId="77777777" w:rsidR="00F47A4D" w:rsidRDefault="00F47A4D" w:rsidP="0095392A">
      <w:r>
        <w:separator/>
      </w:r>
    </w:p>
  </w:footnote>
  <w:footnote w:type="continuationSeparator" w:id="0">
    <w:p w14:paraId="3BC40EBA" w14:textId="77777777" w:rsidR="00F47A4D" w:rsidRDefault="00F47A4D" w:rsidP="0095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61C"/>
    <w:multiLevelType w:val="multilevel"/>
    <w:tmpl w:val="DCAC63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50648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A"/>
    <w:rsid w:val="0024468F"/>
    <w:rsid w:val="0026792C"/>
    <w:rsid w:val="00306C41"/>
    <w:rsid w:val="00371449"/>
    <w:rsid w:val="003F5802"/>
    <w:rsid w:val="00473FF0"/>
    <w:rsid w:val="00486FF2"/>
    <w:rsid w:val="006842F4"/>
    <w:rsid w:val="006B2904"/>
    <w:rsid w:val="006D232B"/>
    <w:rsid w:val="00777DA1"/>
    <w:rsid w:val="0079402F"/>
    <w:rsid w:val="00887AB5"/>
    <w:rsid w:val="008C016B"/>
    <w:rsid w:val="0095392A"/>
    <w:rsid w:val="00B90BC4"/>
    <w:rsid w:val="00C2131F"/>
    <w:rsid w:val="00D61B7E"/>
    <w:rsid w:val="00D72C47"/>
    <w:rsid w:val="00DF4C00"/>
    <w:rsid w:val="00E16A80"/>
    <w:rsid w:val="00E97133"/>
    <w:rsid w:val="00F47A4D"/>
    <w:rsid w:val="00F9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8B06"/>
  <w15:docId w15:val="{C2E1928E-56F5-4236-8643-2B6BD9D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80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392A"/>
    <w:pPr>
      <w:ind w:firstLine="709"/>
      <w:jc w:val="both"/>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5392A"/>
    <w:rPr>
      <w:rFonts w:ascii="Calibri" w:eastAsia="Times New Roman" w:hAnsi="Calibri" w:cs="Times New Roman"/>
      <w:sz w:val="20"/>
      <w:szCs w:val="20"/>
    </w:rPr>
  </w:style>
  <w:style w:type="character" w:styleId="a5">
    <w:name w:val="footnote reference"/>
    <w:basedOn w:val="a0"/>
    <w:uiPriority w:val="99"/>
    <w:semiHidden/>
    <w:unhideWhenUsed/>
    <w:rsid w:val="0095392A"/>
    <w:rPr>
      <w:vertAlign w:val="superscript"/>
    </w:rPr>
  </w:style>
  <w:style w:type="paragraph" w:styleId="a6">
    <w:name w:val="List Paragraph"/>
    <w:basedOn w:val="a"/>
    <w:uiPriority w:val="34"/>
    <w:qFormat/>
    <w:rsid w:val="00B9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7A7F-50B8-4F2C-8812-5484D32E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Светлана Кудашова</cp:lastModifiedBy>
  <cp:revision>2</cp:revision>
  <cp:lastPrinted>2022-10-26T02:40:00Z</cp:lastPrinted>
  <dcterms:created xsi:type="dcterms:W3CDTF">2022-10-28T03:14:00Z</dcterms:created>
  <dcterms:modified xsi:type="dcterms:W3CDTF">2022-10-28T03:14:00Z</dcterms:modified>
</cp:coreProperties>
</file>