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1" w:rsidRPr="00A76438" w:rsidRDefault="000724F1" w:rsidP="000724F1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ПРОТОКО</w:t>
      </w:r>
      <w:bookmarkStart w:id="0" w:name="_GoBack"/>
      <w:bookmarkEnd w:id="0"/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Л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совместного заседания межведомственной комиссии по профилактике правонарушений и предупреждению преступлений в муниципальном образовании    г. Дивногорск и Совета профилактики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28 марта 2018                                    г. Дивногорск                                                №1                                     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На заседании присутствовали: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Члены межведомственной комиссии по профилактике правонарушений и предупреждению преступлений в муниципальном образовании г. Дивногорск и Совета профилактики согласно телефонограммы.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ПОВЕСТКА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t>:</w:t>
      </w:r>
    </w:p>
    <w:p w:rsidR="000724F1" w:rsidRPr="00A76438" w:rsidRDefault="000724F1" w:rsidP="000724F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Профилактическая работа, проводимая в учебных заведениях города по вопросам безопасности дорожного движения и мерах по улучшению ее эффективности 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(отчеты отдела образования, </w:t>
      </w:r>
      <w:proofErr w:type="spellStart"/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ССУзов</w:t>
      </w:r>
      <w:proofErr w:type="spellEnd"/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, ОГИБДД).</w:t>
      </w:r>
    </w:p>
    <w:p w:rsidR="000724F1" w:rsidRPr="00A76438" w:rsidRDefault="000724F1" w:rsidP="000724F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Результаты деятельности УИИ за 2017</w:t>
      </w:r>
      <w:proofErr w:type="gram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год .</w:t>
      </w:r>
      <w:proofErr w:type="gram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</w:t>
      </w:r>
      <w:proofErr w:type="gram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Меры</w:t>
      </w:r>
      <w:proofErr w:type="gram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принимаемые участниками профилактики правонарушений по социальной адаптации лиц, осужденных условно. (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Отчеты УИИ, ЦЗН, УСЗН, отдела образования, ОП № 13).</w:t>
      </w:r>
    </w:p>
    <w:p w:rsidR="000724F1" w:rsidRPr="00A76438" w:rsidRDefault="000724F1" w:rsidP="000724F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Анализ состояния общественного порядка и общественной безопасности на территории МО г. Дивногорск за 2017год.Проводимые ОП № 13 мероприятия по обеспечению общественного порядка в городе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 xml:space="preserve"> (отчет ОП № 13).</w:t>
      </w:r>
    </w:p>
    <w:p w:rsidR="000724F1" w:rsidRPr="00A76438" w:rsidRDefault="000724F1" w:rsidP="000724F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Результаты проверочных мероприятий в местах пребывания и в местах осуществления трудовой деятельности иностранных граждан и лиц без гражданства (</w:t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отчет ОМС ОП № 13).</w:t>
      </w:r>
    </w:p>
    <w:p w:rsidR="000724F1" w:rsidRPr="00A76438" w:rsidRDefault="000724F1" w:rsidP="000724F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Информация: о выполнении решений заседаний, о работе ДНД.</w:t>
      </w:r>
    </w:p>
    <w:p w:rsidR="000724F1" w:rsidRPr="00A76438" w:rsidRDefault="000724F1" w:rsidP="000724F1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первому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ШемельА.И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>.–специалист отдела образования администрации г. Дивногорска,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1.1 Принять к сведению информацию о Профилактической работе, проводимой в учебных заведениях города по вопросам безопасности дорожного движения и мерах по улучшению ее эффективности. Признать проводимую работу удовлетворительной.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1.2 Проработать вопрос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видеофиксации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дорожных нарушений, с дальнейшем привлечением к ответственности нарушителей ПДД, на заседании комиссии по безопасности дорожного движения (подъезды к школам №№2, 4,9, художественная школа).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Отв. Бодрова Р.М., ОГИБДД, ОП №13.  Срок – на очередном заседании комиссии.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1.3 Отметить отсутствие тротуаров, пешеходных переходов по                             ул. Комсомольская (дома 29, 31), лед и лужи по ул. Набережная, дома 34-41, для дальнейшего планирования работ по устранению замечаний (несоответствий).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второму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Тарадина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Н.А. – начальник УИИ г. Дивногорска,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Чебурашкин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К.С. – заместитель Главы города,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Булгакова Н.В. – начальник УСЗН г. Дивногорска.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2.1 Принять к сведению информацию об итогах работы УИИ за 2017год, о мерах, 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lastRenderedPageBreak/>
        <w:t>принимаемых участниками профилактики правонарушений по социальной адаптации лиц, осужденных условно.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2.2 Рекомендовать ЦЗН (Склярова И.В.) усилить информационно-пропагандистскую работу (СМИ, телевидение, индивидуальные разъяснительные беседы и пр.) с гражданами, прибывшими из мест лишения свободы,.: права, льготы, возможности и пр.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Срок – постоянно.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2.3 Отметить снижение в 2017 году количества осужденных к наказаниям, не связанным с лишением свободы, в том числе совершивших преступления повторно.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2.4 УИИ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Тарадина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Н.А.), ОП № 13 (Дмитриев С.О.) продолжить взаимодействие по профилактике правонарушений указанной выше категории граждан, совершенствовать формы работы.  Срок – постоянно.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2.5 Начальнику УСЗН г. Дивногорска (Булгакова Н.В.) подготовить письменное обоснование в адрес Главы города и председателя городского Совета депутатов о необходимости выделения финансовых средств для оказания материальной помощи гражданам, освободившимся из мест лишения свободы, оказавшимся в сложной жизненной ситуации, и впервые устраивающиеся на работу.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Срок – до 01.05.2018г.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третьему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Бурагаев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В.А.–начальник отдела участковых уполномоченных Отдела полиции № 13 МУ МВД России «Красноярское»,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Урупаха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В.И. – заместитель Главы города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Паршелист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В.М. – депутат городского Совета депутатов.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3.1 Принять к сведению информацию «Анализ состояния общественного порядка и общественной безопасности на территории МО г. Дивногорск за 2017год.Проводимые ОП № 13 мероприятия по обеспечению общественного порядка в городе».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3.2 Отметить проблемы: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- привлечение членов ДНД (ДТЛТ) только 2 раза в неделю на 2 часа (согласно Графику) – недостаточно;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- увеличение количества краж с дачных участков;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-  снижение количества нарядов ППС и ДПС.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Задачи:</w:t>
      </w:r>
    </w:p>
    <w:p w:rsidR="000724F1" w:rsidRPr="00A76438" w:rsidRDefault="000724F1" w:rsidP="000724F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Подготовить и направить в адрес организаций города информацию о ДНД г. Дивногорска, предложения по вступлению в ДНД работников предприятий для участия в охране общественного порядка в городе. Информацию о работе ДНД разместить в СМИ, на сайте администрации города</w:t>
      </w:r>
    </w:p>
    <w:p w:rsidR="000724F1" w:rsidRPr="00A76438" w:rsidRDefault="000724F1" w:rsidP="000724F1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Отв. Журавлев А.М., Дмитриев С.О., Ярославцев И.Д.,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Чебурашкин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К.С., Срок до 15.04.2018</w:t>
      </w:r>
    </w:p>
    <w:p w:rsidR="000724F1" w:rsidRPr="00A76438" w:rsidRDefault="000724F1" w:rsidP="000724F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ОП № 13 (Дмитриев С.О.), ОВО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Маргарян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С.А.) обеспечить доведение до дачников информации (через СМИ, телевидение, листовки и пр.) о сложившейся ситуации по кражам, о необходимости установления на дачах средств сигнализации (постановку под охрану), не оставлять на дачах дорогостоящих предметов и вещей и пр., приблизить маршруты движения нарядов ППС и ОВО к местам массового нахождения людей (пл. </w:t>
      </w:r>
      <w:proofErr w:type="spellStart"/>
      <w:proofErr w:type="gram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Строителей,ул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>.</w:t>
      </w:r>
      <w:proofErr w:type="gram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Набережная и пр.).</w:t>
      </w:r>
    </w:p>
    <w:p w:rsidR="000724F1" w:rsidRPr="00A76438" w:rsidRDefault="000724F1" w:rsidP="000724F1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Срок – до 15.04.2018г.</w:t>
      </w:r>
    </w:p>
    <w:p w:rsidR="000724F1" w:rsidRPr="00A76438" w:rsidRDefault="000724F1" w:rsidP="000724F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lastRenderedPageBreak/>
        <w:t>ОП № 13 (Дмитриев С.О.), КГБУЗ «ДМБ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Кеуш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В.М.) решить вопрос по размещению пункта участкового уполномоченного в с.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ОвсянкаСрок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– до 25.05.2018г.</w:t>
      </w:r>
    </w:p>
    <w:p w:rsidR="000724F1" w:rsidRPr="00A76438" w:rsidRDefault="000724F1" w:rsidP="000724F1">
      <w:pPr>
        <w:spacing w:line="240" w:lineRule="auto"/>
        <w:ind w:left="0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четвертому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Бурагаев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В.А.–начальник отдела участковых уполномоченных Отдела полиции № 13 МУ МВД России «Красноярское».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4.1 Принять к сведению информацию «Результаты проверочных мероприятий в местах пребывания и в местах осуществления трудовой деятельности иностранных граждан и лиц без гражданства за 2017год».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По пятому вопросу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Выступили: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          Журавлев Анатолий Михайлович – секретарь комиссии.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  <w:r w:rsidRPr="00A76438">
        <w:rPr>
          <w:rFonts w:ascii="Verdana" w:hAnsi="Verdana"/>
          <w:b/>
          <w:bCs/>
          <w:color w:val="auto"/>
          <w:sz w:val="21"/>
          <w:szCs w:val="21"/>
          <w:lang w:eastAsia="ru-RU"/>
        </w:rPr>
        <w:t>РЕШИЛИ:</w:t>
      </w:r>
    </w:p>
    <w:p w:rsidR="000724F1" w:rsidRPr="00A76438" w:rsidRDefault="000724F1" w:rsidP="000724F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Принять к сведению информацию Журавлева А.М. о выполнении решений протоколов заседания комиссии, Совета профилактики. Решения, в целом, выполнены.</w:t>
      </w:r>
    </w:p>
    <w:p w:rsidR="000724F1" w:rsidRPr="00A76438" w:rsidRDefault="000724F1" w:rsidP="000724F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lang w:eastAsia="ru-RU"/>
        </w:rPr>
      </w:pPr>
      <w:r w:rsidRPr="00A76438">
        <w:rPr>
          <w:rFonts w:ascii="Verdana" w:hAnsi="Verdana"/>
          <w:color w:val="auto"/>
          <w:sz w:val="21"/>
          <w:szCs w:val="21"/>
          <w:lang w:eastAsia="ru-RU"/>
        </w:rPr>
        <w:t>Проработать вопрос о проведении в г. Дивногорске конкурсов социального заказа по профилактике правонарушений (исх. № 265 от 25.12.2017 Совета муниципальных образований Красноярского края).</w:t>
      </w:r>
    </w:p>
    <w:p w:rsidR="00EF4E86" w:rsidRDefault="000724F1" w:rsidP="000724F1">
      <w:r w:rsidRPr="00A76438">
        <w:rPr>
          <w:rFonts w:ascii="Verdana" w:hAnsi="Verdana"/>
          <w:color w:val="auto"/>
          <w:sz w:val="21"/>
          <w:szCs w:val="21"/>
          <w:lang w:eastAsia="ru-RU"/>
        </w:rPr>
        <w:t>Отв. Отдел образования (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Кабацура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t xml:space="preserve"> Г.В.), Комиссия по делам несовершеннолетних.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Срок – до 01.06.2018г.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Исполняющий обязанности Главы города,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Председателя Совета профилактики                                              М.Г. Кузнецова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>Заместитель Главы города,</w:t>
      </w:r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  <w:t xml:space="preserve">председатель комиссии                                                                      В.И. </w:t>
      </w:r>
      <w:proofErr w:type="spellStart"/>
      <w:r w:rsidRPr="00A76438">
        <w:rPr>
          <w:rFonts w:ascii="Verdana" w:hAnsi="Verdana"/>
          <w:color w:val="auto"/>
          <w:sz w:val="21"/>
          <w:szCs w:val="21"/>
          <w:lang w:eastAsia="ru-RU"/>
        </w:rPr>
        <w:t>Урупаха</w:t>
      </w:r>
      <w:proofErr w:type="spellEnd"/>
      <w:r w:rsidRPr="00A76438">
        <w:rPr>
          <w:rFonts w:ascii="Verdana" w:hAnsi="Verdana"/>
          <w:color w:val="auto"/>
          <w:sz w:val="21"/>
          <w:szCs w:val="21"/>
          <w:lang w:eastAsia="ru-RU"/>
        </w:rPr>
        <w:br/>
      </w:r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2A4"/>
    <w:multiLevelType w:val="multilevel"/>
    <w:tmpl w:val="EEFC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82B88"/>
    <w:multiLevelType w:val="multilevel"/>
    <w:tmpl w:val="8AD0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C48E3"/>
    <w:multiLevelType w:val="multilevel"/>
    <w:tmpl w:val="F32C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B4D0A"/>
    <w:multiLevelType w:val="multilevel"/>
    <w:tmpl w:val="65EE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D0DE5"/>
    <w:multiLevelType w:val="multilevel"/>
    <w:tmpl w:val="9256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1"/>
    <w:rsid w:val="000724F1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49BB-0DF2-4CAA-9076-02BFC224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0724F1"/>
    <w:pPr>
      <w:spacing w:after="0" w:line="360" w:lineRule="auto"/>
      <w:ind w:left="7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2021-01-27T03:18:00Z</dcterms:created>
  <dcterms:modified xsi:type="dcterms:W3CDTF">2021-01-27T03:18:00Z</dcterms:modified>
</cp:coreProperties>
</file>