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A01363" w:rsidP="006751CA">
      <w:pPr>
        <w:rPr>
          <w:sz w:val="24"/>
        </w:rPr>
      </w:pPr>
      <w:r>
        <w:rPr>
          <w:sz w:val="24"/>
        </w:rPr>
        <w:t xml:space="preserve">     </w:t>
      </w:r>
      <w:r w:rsidR="00B13A48">
        <w:rPr>
          <w:sz w:val="24"/>
        </w:rPr>
        <w:t>28</w:t>
      </w:r>
      <w:r w:rsidR="00431199">
        <w:rPr>
          <w:sz w:val="24"/>
        </w:rPr>
        <w:t>.</w:t>
      </w:r>
      <w:r w:rsidR="00B13A48">
        <w:rPr>
          <w:sz w:val="24"/>
        </w:rPr>
        <w:t>02</w:t>
      </w:r>
      <w:r>
        <w:rPr>
          <w:sz w:val="24"/>
        </w:rPr>
        <w:t>.</w:t>
      </w:r>
      <w:r w:rsidR="00F42ADF">
        <w:rPr>
          <w:sz w:val="24"/>
        </w:rPr>
        <w:t>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</w:t>
      </w:r>
      <w:r w:rsidR="005F3514">
        <w:t>г</w:t>
      </w:r>
      <w:r w:rsidR="00D04732">
        <w:t>. Д</w:t>
      </w:r>
      <w:r w:rsidR="005F3514">
        <w:t>ивногорск</w:t>
      </w:r>
      <w:r w:rsidR="005F3514">
        <w:tab/>
      </w:r>
      <w:r w:rsidR="00B31EDF">
        <w:tab/>
      </w:r>
      <w:r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B13A48">
        <w:rPr>
          <w:sz w:val="24"/>
        </w:rPr>
        <w:t xml:space="preserve"> 40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F453DC" w:rsidRPr="00F45E35" w:rsidRDefault="00E1610A" w:rsidP="00F453DC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F45E35">
        <w:rPr>
          <w:sz w:val="22"/>
          <w:szCs w:val="22"/>
        </w:rPr>
        <w:t>Об утверждении</w:t>
      </w:r>
      <w:r w:rsidR="00A01363" w:rsidRPr="00F45E35">
        <w:rPr>
          <w:sz w:val="22"/>
          <w:szCs w:val="22"/>
        </w:rPr>
        <w:t xml:space="preserve"> </w:t>
      </w:r>
      <w:r w:rsidR="00F453DC" w:rsidRPr="00F45E35">
        <w:rPr>
          <w:sz w:val="22"/>
          <w:szCs w:val="22"/>
        </w:rPr>
        <w:t xml:space="preserve">Порядка представления, рассмотрения и оценки предложений граждан, организаций о включении в </w:t>
      </w:r>
      <w:r w:rsidR="00F45E35" w:rsidRPr="00F45E35">
        <w:rPr>
          <w:sz w:val="22"/>
          <w:szCs w:val="22"/>
        </w:rPr>
        <w:t>мероприятие</w:t>
      </w:r>
      <w:r w:rsidR="00F453DC" w:rsidRPr="00F45E35">
        <w:rPr>
          <w:sz w:val="22"/>
          <w:szCs w:val="22"/>
        </w:rPr>
        <w:t xml:space="preserve"> </w:t>
      </w:r>
      <w:r w:rsidR="00F45E35">
        <w:rPr>
          <w:sz w:val="22"/>
          <w:szCs w:val="22"/>
        </w:rPr>
        <w:t xml:space="preserve">по </w:t>
      </w:r>
      <w:r w:rsidR="00F45E35" w:rsidRPr="00F45E35">
        <w:rPr>
          <w:sz w:val="22"/>
          <w:szCs w:val="22"/>
        </w:rPr>
        <w:t xml:space="preserve">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="00F453DC" w:rsidRPr="00F45E35">
        <w:rPr>
          <w:sz w:val="22"/>
          <w:szCs w:val="22"/>
        </w:rPr>
        <w:t>наиболее посещаемой муниципальной территории общего пользования муниципального образования город Дивногорск, подлежащей благоустройству в 2017 году</w:t>
      </w:r>
      <w:proofErr w:type="gramEnd"/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Pr="00F45E35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рамках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 реализации Федерального приоритетного проекта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>Формиров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ание комфортной городской среды»</w:t>
      </w:r>
      <w:r w:rsidRPr="00F45E35">
        <w:rPr>
          <w:rFonts w:ascii="Times New Roman" w:hAnsi="Times New Roman" w:cs="Times New Roman"/>
          <w:b w:val="0"/>
          <w:sz w:val="26"/>
          <w:szCs w:val="26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Российской Федерации от 10 февраля 2017 № 169 «</w:t>
      </w:r>
      <w:r w:rsidR="00BC60C9" w:rsidRPr="00F45E35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б утверждении правил предоставления и распределения субсидий из федеральн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ого бюджета бюджетам субъектов Р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осс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ийской Ф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>едерации на поддержку госу</w:t>
      </w:r>
      <w:r w:rsidR="0097703E">
        <w:rPr>
          <w:rFonts w:ascii="Times New Roman" w:hAnsi="Times New Roman" w:cs="Times New Roman"/>
          <w:b w:val="0"/>
          <w:sz w:val="26"/>
          <w:szCs w:val="26"/>
        </w:rPr>
        <w:t>дарственных программ субъектов Российской</w:t>
      </w:r>
      <w:proofErr w:type="gramEnd"/>
      <w:r w:rsidR="0097703E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 w:rsidR="00BC60C9" w:rsidRPr="00F45E35">
        <w:rPr>
          <w:rFonts w:ascii="Times New Roman" w:hAnsi="Times New Roman" w:cs="Times New Roman"/>
          <w:b w:val="0"/>
          <w:sz w:val="26"/>
          <w:szCs w:val="26"/>
        </w:rPr>
        <w:t xml:space="preserve">едерации и муниципальных программ формирования современной городской среды», руководствуясь 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>статьей 43 Устава города Дивногорска:</w:t>
      </w:r>
    </w:p>
    <w:p w:rsidR="00BC60C9" w:rsidRPr="00F45E35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45E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610A" w:rsidRPr="00F45E35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D5CFD" w:rsidRPr="00F45E35" w:rsidRDefault="00E1610A" w:rsidP="00F45E3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5E35">
        <w:rPr>
          <w:sz w:val="26"/>
          <w:szCs w:val="26"/>
        </w:rPr>
        <w:t xml:space="preserve">1. </w:t>
      </w:r>
      <w:proofErr w:type="gramStart"/>
      <w:r w:rsidRPr="00F45E35">
        <w:rPr>
          <w:sz w:val="26"/>
          <w:szCs w:val="26"/>
        </w:rPr>
        <w:t xml:space="preserve">Утвердить </w:t>
      </w:r>
      <w:r w:rsidR="00F453DC" w:rsidRPr="00F45E35">
        <w:rPr>
          <w:sz w:val="26"/>
          <w:szCs w:val="26"/>
        </w:rPr>
        <w:t>Порядок</w:t>
      </w:r>
      <w:r w:rsidR="00F45E35" w:rsidRPr="00F45E35">
        <w:rPr>
          <w:sz w:val="26"/>
          <w:szCs w:val="26"/>
        </w:rPr>
        <w:t xml:space="preserve"> представления, рассмотрения и оценки предложений граждан, организаций о включении в мероприятие </w:t>
      </w:r>
      <w:r w:rsidR="00F45E35">
        <w:rPr>
          <w:sz w:val="26"/>
          <w:szCs w:val="26"/>
        </w:rPr>
        <w:t xml:space="preserve">по </w:t>
      </w:r>
      <w:r w:rsidR="00F45E35" w:rsidRPr="00F45E35">
        <w:rPr>
          <w:sz w:val="26"/>
          <w:szCs w:val="26"/>
        </w:rPr>
        <w:t xml:space="preserve">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наиболее посещаемой муниципальной территории общего пользования муниципального образования город Дивногорск, подлежащей благоустройству в 2017 году </w:t>
      </w:r>
      <w:r w:rsidRPr="00F45E35">
        <w:rPr>
          <w:sz w:val="26"/>
          <w:szCs w:val="26"/>
        </w:rPr>
        <w:t>согласно приложению.</w:t>
      </w:r>
      <w:proofErr w:type="gramEnd"/>
    </w:p>
    <w:p w:rsidR="00E1610A" w:rsidRPr="00F45E35" w:rsidRDefault="00BC60C9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45E35">
        <w:rPr>
          <w:sz w:val="26"/>
          <w:szCs w:val="26"/>
        </w:rPr>
        <w:t>2</w:t>
      </w:r>
      <w:r w:rsidR="00DD5CFD" w:rsidRPr="00F45E35">
        <w:rPr>
          <w:sz w:val="26"/>
          <w:szCs w:val="26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F45E35" w:rsidRDefault="00BC60C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5E35">
        <w:rPr>
          <w:rFonts w:ascii="Times New Roman" w:hAnsi="Times New Roman" w:cs="Times New Roman"/>
          <w:b w:val="0"/>
          <w:sz w:val="26"/>
          <w:szCs w:val="26"/>
        </w:rPr>
        <w:t>3</w:t>
      </w:r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E1610A" w:rsidRPr="00F45E35">
        <w:rPr>
          <w:rFonts w:ascii="Times New Roman" w:hAnsi="Times New Roman" w:cs="Times New Roman"/>
          <w:b w:val="0"/>
          <w:sz w:val="26"/>
          <w:szCs w:val="26"/>
        </w:rPr>
        <w:t xml:space="preserve"> исполнением </w:t>
      </w:r>
      <w:r w:rsidR="00726BB8" w:rsidRPr="00F45E35">
        <w:rPr>
          <w:rFonts w:ascii="Times New Roman" w:hAnsi="Times New Roman" w:cs="Times New Roman"/>
          <w:b w:val="0"/>
          <w:sz w:val="26"/>
          <w:szCs w:val="26"/>
        </w:rPr>
        <w:t xml:space="preserve">настоящего </w:t>
      </w:r>
      <w:r w:rsidR="00BD442C">
        <w:rPr>
          <w:rFonts w:ascii="Times New Roman" w:hAnsi="Times New Roman" w:cs="Times New Roman"/>
          <w:b w:val="0"/>
          <w:sz w:val="26"/>
          <w:szCs w:val="26"/>
        </w:rPr>
        <w:t>постановления оставляю за собой.</w:t>
      </w:r>
    </w:p>
    <w:p w:rsidR="00E1610A" w:rsidRPr="00F45E35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610A" w:rsidRPr="00F45E35" w:rsidRDefault="00E1610A" w:rsidP="00E1610A">
      <w:pPr>
        <w:jc w:val="both"/>
        <w:rPr>
          <w:sz w:val="26"/>
          <w:szCs w:val="26"/>
        </w:rPr>
      </w:pPr>
    </w:p>
    <w:p w:rsidR="0082532D" w:rsidRPr="00F45E35" w:rsidRDefault="00E1610A" w:rsidP="00F453DC">
      <w:pPr>
        <w:jc w:val="both"/>
        <w:rPr>
          <w:sz w:val="26"/>
          <w:szCs w:val="26"/>
        </w:rPr>
      </w:pPr>
      <w:r w:rsidRPr="00F45E35">
        <w:rPr>
          <w:sz w:val="26"/>
          <w:szCs w:val="26"/>
        </w:rPr>
        <w:t>Глава города</w:t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Pr="00F45E35">
        <w:rPr>
          <w:sz w:val="26"/>
          <w:szCs w:val="26"/>
        </w:rPr>
        <w:tab/>
      </w:r>
      <w:r w:rsidR="00F45E35" w:rsidRPr="00F45E35">
        <w:rPr>
          <w:sz w:val="26"/>
          <w:szCs w:val="26"/>
        </w:rPr>
        <w:t xml:space="preserve">     </w:t>
      </w:r>
      <w:r w:rsidRPr="00F45E35">
        <w:rPr>
          <w:sz w:val="26"/>
          <w:szCs w:val="26"/>
        </w:rPr>
        <w:t>Е.Е.</w:t>
      </w:r>
      <w:r w:rsidR="00F45E35" w:rsidRPr="00F45E35">
        <w:rPr>
          <w:sz w:val="26"/>
          <w:szCs w:val="26"/>
        </w:rPr>
        <w:t xml:space="preserve"> </w:t>
      </w:r>
      <w:r w:rsidRPr="00F45E35">
        <w:rPr>
          <w:sz w:val="26"/>
          <w:szCs w:val="26"/>
        </w:rPr>
        <w:t>Оль</w:t>
      </w:r>
    </w:p>
    <w:p w:rsidR="00DD5CFD" w:rsidRDefault="00DD5CFD" w:rsidP="00BC60C9">
      <w:pPr>
        <w:rPr>
          <w:b/>
          <w:sz w:val="28"/>
          <w:szCs w:val="28"/>
        </w:r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B13A48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28.02. </w:t>
      </w:r>
      <w:r w:rsidR="00DD5CFD">
        <w:rPr>
          <w:sz w:val="22"/>
          <w:szCs w:val="26"/>
        </w:rPr>
        <w:t>017</w:t>
      </w:r>
      <w:r>
        <w:rPr>
          <w:sz w:val="22"/>
          <w:szCs w:val="26"/>
        </w:rPr>
        <w:t xml:space="preserve"> № 40</w:t>
      </w:r>
      <w:r w:rsidR="00DD5CFD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164FCE" w:rsidRDefault="00164FCE" w:rsidP="00164FC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144A">
        <w:rPr>
          <w:b/>
          <w:sz w:val="28"/>
          <w:szCs w:val="28"/>
        </w:rPr>
        <w:t>Порядок</w:t>
      </w:r>
    </w:p>
    <w:p w:rsidR="00164FCE" w:rsidRPr="00F45E35" w:rsidRDefault="00F45E35" w:rsidP="00F45E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F45E35">
        <w:rPr>
          <w:rFonts w:ascii="Times New Roman" w:hAnsi="Times New Roman" w:cs="Times New Roman"/>
          <w:b/>
          <w:sz w:val="28"/>
          <w:szCs w:val="26"/>
        </w:rPr>
        <w:t xml:space="preserve">представления, рассмотрения и оценки предложений граждан, организаций о включении в мероприятие </w:t>
      </w: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Pr="00F45E35">
        <w:rPr>
          <w:rFonts w:ascii="Times New Roman" w:hAnsi="Times New Roman" w:cs="Times New Roman"/>
          <w:b/>
          <w:sz w:val="28"/>
          <w:szCs w:val="26"/>
        </w:rPr>
        <w:t>благоустройству, направленное на формирование современной городск</w:t>
      </w:r>
      <w:bookmarkStart w:id="0" w:name="_GoBack"/>
      <w:bookmarkEnd w:id="0"/>
      <w:r w:rsidRPr="00F45E35">
        <w:rPr>
          <w:rFonts w:ascii="Times New Roman" w:hAnsi="Times New Roman" w:cs="Times New Roman"/>
          <w:b/>
          <w:sz w:val="28"/>
          <w:szCs w:val="26"/>
        </w:rPr>
        <w:t>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наиболее посещаемой муниципальной территории общего пользования муниципального образования город Дивногорск, подлежащей благоустройству в 2017 году</w:t>
      </w:r>
      <w:proofErr w:type="gramEnd"/>
    </w:p>
    <w:p w:rsidR="00F45E35" w:rsidRPr="00AE144A" w:rsidRDefault="00F45E35" w:rsidP="00164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F45E35" w:rsidRDefault="00164FCE" w:rsidP="00164F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 w:rsidR="00F45E35" w:rsidRPr="00F45E35">
        <w:rPr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мероприятие </w:t>
      </w:r>
      <w:r w:rsidR="00F45E35">
        <w:rPr>
          <w:sz w:val="28"/>
          <w:szCs w:val="28"/>
        </w:rPr>
        <w:t xml:space="preserve">по </w:t>
      </w:r>
      <w:r w:rsidR="00F45E35" w:rsidRPr="00F45E35">
        <w:rPr>
          <w:sz w:val="28"/>
          <w:szCs w:val="28"/>
        </w:rPr>
        <w:t>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наиболее посещаемой муниципальной территории общего пользования муниципального образования город Дивногорск</w:t>
      </w:r>
      <w:r w:rsidR="00F45E35">
        <w:rPr>
          <w:sz w:val="28"/>
          <w:szCs w:val="28"/>
        </w:rPr>
        <w:t xml:space="preserve"> </w:t>
      </w:r>
      <w:r w:rsidR="00F45E35" w:rsidRPr="00F45E35">
        <w:rPr>
          <w:sz w:val="28"/>
          <w:szCs w:val="28"/>
        </w:rPr>
        <w:t>(далее - территория общего пользования), подлежащей благоустройству в 2017 году</w:t>
      </w:r>
      <w:r w:rsidR="00F45E35">
        <w:rPr>
          <w:sz w:val="28"/>
          <w:szCs w:val="28"/>
        </w:rPr>
        <w:t xml:space="preserve"> (далее – мероприятие</w:t>
      </w:r>
      <w:proofErr w:type="gramEnd"/>
      <w:r w:rsidR="00F45E35">
        <w:rPr>
          <w:sz w:val="28"/>
          <w:szCs w:val="28"/>
        </w:rPr>
        <w:t>)</w:t>
      </w:r>
      <w:r w:rsidR="00F45E35" w:rsidRPr="00F45E35">
        <w:rPr>
          <w:sz w:val="28"/>
          <w:szCs w:val="28"/>
        </w:rPr>
        <w:t xml:space="preserve"> </w:t>
      </w:r>
      <w:r w:rsidRPr="00F45E35">
        <w:rPr>
          <w:sz w:val="28"/>
          <w:szCs w:val="28"/>
        </w:rPr>
        <w:t>определяет механизм конкурсного отбора территорий общего пользования и проектов по их благоустройству.</w:t>
      </w:r>
    </w:p>
    <w:p w:rsidR="00164FCE" w:rsidRDefault="00164FCE" w:rsidP="00164F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sz w:val="28"/>
          <w:szCs w:val="28"/>
        </w:rPr>
        <w:t>Территория общего пользования – наиболее часто посещ</w:t>
      </w:r>
      <w:r w:rsidR="00D324A3">
        <w:rPr>
          <w:sz w:val="28"/>
          <w:szCs w:val="28"/>
        </w:rPr>
        <w:t>аемая улица, площадь, набережная, парк</w:t>
      </w:r>
      <w:r w:rsidRPr="000746E1">
        <w:rPr>
          <w:sz w:val="28"/>
          <w:szCs w:val="28"/>
        </w:rPr>
        <w:t>.</w:t>
      </w:r>
    </w:p>
    <w:p w:rsidR="00164FCE" w:rsidRPr="000746E1" w:rsidRDefault="00164FCE" w:rsidP="00164FC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 xml:space="preserve">1.2. Конкурс проводится в целях </w:t>
      </w:r>
      <w:r w:rsidRPr="000746E1">
        <w:rPr>
          <w:color w:val="000000"/>
          <w:sz w:val="28"/>
          <w:szCs w:val="28"/>
        </w:rPr>
        <w:t>улучшения инфраструктуры городских округов, вовлечения жителей в благоустройство общественных пространств.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</w:t>
      </w:r>
      <w:r w:rsidR="00BD442C">
        <w:rPr>
          <w:rFonts w:ascii="Times New Roman" w:hAnsi="Times New Roman" w:cs="Times New Roman"/>
          <w:color w:val="000000"/>
          <w:sz w:val="28"/>
          <w:szCs w:val="28"/>
        </w:rPr>
        <w:t xml:space="preserve"> Дивногорска, в лице МКУ ГХ города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 xml:space="preserve"> Дивногорска</w:t>
      </w:r>
      <w:r w:rsidR="00F453D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конкурса).</w:t>
      </w:r>
    </w:p>
    <w:p w:rsidR="00164FCE" w:rsidRPr="00CD52A8" w:rsidRDefault="00164FCE" w:rsidP="00164FCE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конкурса относятся: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 w:rsidR="00F453D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конкурсном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="00F453DC">
        <w:rPr>
          <w:rFonts w:ascii="Times New Roman" w:hAnsi="Times New Roman"/>
          <w:sz w:val="28"/>
          <w:szCs w:val="28"/>
        </w:rPr>
        <w:t xml:space="preserve"> муниципального образования город Дивногорск</w:t>
      </w:r>
      <w:r>
        <w:rPr>
          <w:rFonts w:ascii="Times New Roman" w:hAnsi="Times New Roman"/>
          <w:sz w:val="28"/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и будущее территории общего пользования, среди которых проводится конкурсный отбор:</w:t>
      </w:r>
    </w:p>
    <w:p w:rsidR="00164FCE" w:rsidRPr="000746E1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6E1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  <w:proofErr w:type="gramEnd"/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lastRenderedPageBreak/>
        <w:t>б) характеристика, описание (текстовое, графическое)</w:t>
      </w:r>
      <w:r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164FCE" w:rsidRPr="0034382B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34382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4382B">
        <w:rPr>
          <w:rFonts w:ascii="Times New Roman" w:hAnsi="Times New Roman" w:cs="Times New Roman"/>
          <w:sz w:val="28"/>
          <w:szCs w:val="28"/>
        </w:rPr>
        <w:t xml:space="preserve"> предусмотренный на реализацию проекта по благоустройству</w:t>
      </w:r>
      <w:r w:rsidRPr="0034382B">
        <w:rPr>
          <w:rFonts w:ascii="Times New Roman" w:hAnsi="Times New Roman"/>
          <w:sz w:val="28"/>
          <w:szCs w:val="28"/>
        </w:rPr>
        <w:t xml:space="preserve">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34382B">
        <w:rPr>
          <w:rFonts w:ascii="Times New Roman" w:hAnsi="Times New Roman" w:cs="Times New Roman"/>
          <w:sz w:val="28"/>
          <w:szCs w:val="28"/>
        </w:rPr>
        <w:t>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F46518">
        <w:rPr>
          <w:rFonts w:ascii="Times New Roman" w:hAnsi="Times New Roman" w:cs="Times New Roman"/>
          <w:color w:val="000000"/>
          <w:sz w:val="28"/>
          <w:szCs w:val="28"/>
        </w:rPr>
        <w:t>Общественной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F46518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в соответствии с Положением;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выработанного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982EA1" w:rsidRDefault="00164FCE" w:rsidP="00164FC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Pr="00982EA1">
        <w:rPr>
          <w:sz w:val="28"/>
          <w:szCs w:val="28"/>
        </w:rPr>
        <w:t>наиболее посещаемой муниципальной территории общего пользования</w:t>
      </w:r>
      <w:r w:rsidR="00F45E35">
        <w:rPr>
          <w:bCs/>
          <w:sz w:val="28"/>
          <w:szCs w:val="28"/>
        </w:rPr>
        <w:t xml:space="preserve"> в мероприятие</w:t>
      </w:r>
    </w:p>
    <w:p w:rsidR="00164FCE" w:rsidRPr="00CD52A8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5E35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</w:t>
      </w:r>
      <w:r w:rsidRPr="00982EA1">
        <w:rPr>
          <w:rFonts w:ascii="Times New Roman" w:hAnsi="Times New Roman"/>
          <w:sz w:val="28"/>
          <w:szCs w:val="28"/>
        </w:rPr>
        <w:t>наиболее посещаем</w:t>
      </w:r>
      <w:r>
        <w:rPr>
          <w:rFonts w:ascii="Times New Roman" w:hAnsi="Times New Roman"/>
          <w:sz w:val="28"/>
          <w:szCs w:val="28"/>
        </w:rPr>
        <w:t>ые</w:t>
      </w:r>
      <w:r w:rsidRPr="00982EA1">
        <w:rPr>
          <w:rFonts w:ascii="Times New Roman" w:hAnsi="Times New Roman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/>
          <w:sz w:val="28"/>
          <w:szCs w:val="28"/>
        </w:rPr>
        <w:t>, выявленные по результатам опроса граждан.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территориями общего пользования,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городских округов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4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07FF4">
        <w:rPr>
          <w:rFonts w:ascii="Times New Roman" w:hAnsi="Times New Roman" w:cs="Times New Roman"/>
          <w:sz w:val="28"/>
          <w:szCs w:val="28"/>
        </w:rPr>
        <w:t>территориям</w:t>
      </w:r>
      <w:r w:rsidR="00064415">
        <w:rPr>
          <w:rFonts w:ascii="Times New Roman" w:hAnsi="Times New Roman" w:cs="Times New Roman"/>
          <w:sz w:val="28"/>
          <w:szCs w:val="28"/>
        </w:rPr>
        <w:t>и</w:t>
      </w:r>
      <w:r w:rsidRPr="00C07FF4">
        <w:rPr>
          <w:rFonts w:ascii="Times New Roman" w:hAnsi="Times New Roman" w:cs="Times New Roman"/>
          <w:sz w:val="28"/>
          <w:szCs w:val="28"/>
        </w:rPr>
        <w:t>, не находящим</w:t>
      </w:r>
      <w:r w:rsidR="00064415">
        <w:rPr>
          <w:rFonts w:ascii="Times New Roman" w:hAnsi="Times New Roman" w:cs="Times New Roman"/>
          <w:sz w:val="28"/>
          <w:szCs w:val="28"/>
        </w:rPr>
        <w:t>и</w:t>
      </w:r>
      <w:r w:rsidRPr="00C07FF4">
        <w:rPr>
          <w:rFonts w:ascii="Times New Roman" w:hAnsi="Times New Roman" w:cs="Times New Roman"/>
          <w:sz w:val="28"/>
          <w:szCs w:val="28"/>
        </w:rPr>
        <w:t>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164FCE" w:rsidRPr="00C07FF4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Возможны </w:t>
      </w:r>
      <w:r w:rsidRPr="00C07FF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7FF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мест общего пользования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164FCE" w:rsidRPr="00982EA1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высадка дере</w:t>
      </w:r>
      <w:r>
        <w:rPr>
          <w:rFonts w:ascii="Times New Roman" w:hAnsi="Times New Roman" w:cs="Times New Roman"/>
          <w:color w:val="000000"/>
          <w:sz w:val="28"/>
          <w:szCs w:val="28"/>
        </w:rPr>
        <w:t>вьев и кустарников (озеленение).</w:t>
      </w:r>
    </w:p>
    <w:p w:rsidR="00164FCE" w:rsidRPr="00CD52A8" w:rsidRDefault="00164FCE" w:rsidP="00164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конкурсного отбора территории общего пользования</w:t>
      </w:r>
    </w:p>
    <w:p w:rsidR="00164FCE" w:rsidRPr="00CD52A8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конкурсном отборе для включения в </w:t>
      </w:r>
      <w:r w:rsidR="00F45E35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Гражданин, юридическое лицо вправе осуществить поддержку выбранной территории,</w:t>
      </w:r>
      <w:r w:rsidRPr="0067130B">
        <w:rPr>
          <w:rFonts w:ascii="Times New Roman" w:hAnsi="Times New Roman" w:cs="Times New Roman"/>
          <w:sz w:val="28"/>
          <w:szCs w:val="28"/>
        </w:rPr>
        <w:t xml:space="preserve">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>в электронной форме с использованием официального сайта</w:t>
      </w:r>
      <w:r>
        <w:rPr>
          <w:rFonts w:ascii="Times New Roman" w:hAnsi="Times New Roman" w:cs="Times New Roman"/>
          <w:sz w:val="28"/>
          <w:szCs w:val="28"/>
        </w:rPr>
        <w:t>, либо переданы на личном приеме</w:t>
      </w:r>
      <w:r w:rsidR="00F46518">
        <w:rPr>
          <w:rFonts w:ascii="Times New Roman" w:hAnsi="Times New Roman" w:cs="Times New Roman"/>
          <w:sz w:val="28"/>
          <w:szCs w:val="28"/>
        </w:rPr>
        <w:t xml:space="preserve"> по адресу: г. Дивногорск, ул. </w:t>
      </w:r>
      <w:proofErr w:type="gramStart"/>
      <w:r w:rsidR="00F4651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46518">
        <w:rPr>
          <w:rFonts w:ascii="Times New Roman" w:hAnsi="Times New Roman" w:cs="Times New Roman"/>
          <w:sz w:val="28"/>
          <w:szCs w:val="28"/>
        </w:rPr>
        <w:t>, 2, кабинет № 309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окончании голосования, </w:t>
      </w:r>
      <w:r w:rsidR="00F46518">
        <w:rPr>
          <w:rFonts w:ascii="Times New Roman" w:hAnsi="Times New Roman" w:cs="Times New Roman"/>
          <w:sz w:val="28"/>
          <w:szCs w:val="28"/>
        </w:rPr>
        <w:t>Общественная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по развитию городской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 w:rsidR="00D324A3">
        <w:rPr>
          <w:rFonts w:ascii="Times New Roman" w:hAnsi="Times New Roman" w:cs="Times New Roman"/>
          <w:sz w:val="28"/>
          <w:szCs w:val="28"/>
        </w:rPr>
        <w:t>набравшую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>. Решение комиссии подлежит размещению на официальном сайте.</w:t>
      </w:r>
    </w:p>
    <w:p w:rsidR="00164FCE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Pr="008D18E6" w:rsidRDefault="00164FCE" w:rsidP="00164FC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181C">
        <w:rPr>
          <w:rFonts w:ascii="Times New Roman" w:hAnsi="Times New Roman" w:cs="Times New Roman"/>
          <w:sz w:val="28"/>
          <w:szCs w:val="28"/>
        </w:rPr>
        <w:t>течение 2</w:t>
      </w:r>
      <w:r>
        <w:rPr>
          <w:rFonts w:ascii="Times New Roman" w:hAnsi="Times New Roman" w:cs="Times New Roman"/>
          <w:sz w:val="28"/>
          <w:szCs w:val="28"/>
        </w:rPr>
        <w:t xml:space="preserve">0 дней, после принятия решения об отборе конкретной территории в соответствии с пунктом 3.3 настоящего </w:t>
      </w:r>
      <w:r w:rsidR="00F465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164FCE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24A3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граждан и (или) равном количестве голосов членов Комиссии </w:t>
      </w:r>
      <w:r>
        <w:rPr>
          <w:rFonts w:ascii="Times New Roman" w:hAnsi="Times New Roman" w:cs="Times New Roman"/>
          <w:sz w:val="28"/>
          <w:szCs w:val="28"/>
        </w:rPr>
        <w:t>возможно пр</w:t>
      </w:r>
      <w:r w:rsidR="00D324A3">
        <w:rPr>
          <w:rFonts w:ascii="Times New Roman" w:hAnsi="Times New Roman" w:cs="Times New Roman"/>
          <w:sz w:val="28"/>
          <w:szCs w:val="28"/>
        </w:rPr>
        <w:t>оведение рейтинг – голосования</w:t>
      </w:r>
      <w:r w:rsidR="00F4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проектам благоустройства территории включенной в </w:t>
      </w:r>
      <w:r w:rsidR="00F45E3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CE" w:rsidRPr="00CD52A8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 проекта благоустройства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</w:t>
      </w:r>
      <w:r w:rsidR="00F45E35">
        <w:rPr>
          <w:rFonts w:ascii="Times New Roman" w:hAnsi="Times New Roman" w:cs="Times New Roman"/>
          <w:color w:val="000000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CE" w:rsidRDefault="00164FCE" w:rsidP="00164FCE"/>
    <w:p w:rsidR="00D04732" w:rsidRDefault="00164FCE" w:rsidP="00164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D04732" w:rsidRDefault="00D04732" w:rsidP="00164FCE"/>
    <w:p w:rsidR="00F46518" w:rsidRDefault="00F46518" w:rsidP="00164FCE"/>
    <w:p w:rsidR="00D04732" w:rsidRDefault="00D04732" w:rsidP="00164FCE"/>
    <w:p w:rsidR="00D04732" w:rsidRDefault="00D04732" w:rsidP="00164FCE"/>
    <w:p w:rsidR="00164FCE" w:rsidRPr="00F45E35" w:rsidRDefault="00D04732" w:rsidP="00F45E35">
      <w:pPr>
        <w:ind w:left="5387"/>
        <w:jc w:val="both"/>
        <w:rPr>
          <w:sz w:val="22"/>
          <w:szCs w:val="22"/>
        </w:rPr>
      </w:pPr>
      <w:proofErr w:type="gramStart"/>
      <w:r w:rsidRPr="00F45E35">
        <w:rPr>
          <w:sz w:val="22"/>
          <w:szCs w:val="22"/>
        </w:rPr>
        <w:lastRenderedPageBreak/>
        <w:t xml:space="preserve">Приложение к </w:t>
      </w:r>
      <w:r w:rsidR="00F45E35" w:rsidRPr="00F45E35">
        <w:rPr>
          <w:sz w:val="22"/>
          <w:szCs w:val="22"/>
        </w:rPr>
        <w:t>Порядк</w:t>
      </w:r>
      <w:r w:rsidR="00F45E35">
        <w:rPr>
          <w:sz w:val="22"/>
          <w:szCs w:val="22"/>
        </w:rPr>
        <w:t>у</w:t>
      </w:r>
      <w:r w:rsidR="00F45E35" w:rsidRPr="00F45E35">
        <w:rPr>
          <w:sz w:val="22"/>
          <w:szCs w:val="22"/>
        </w:rPr>
        <w:t xml:space="preserve"> представления, рассмотрения и оценки предложений граждан, организаций о включении в мероприятие </w:t>
      </w:r>
      <w:r w:rsidR="00F45E35">
        <w:rPr>
          <w:sz w:val="22"/>
          <w:szCs w:val="22"/>
        </w:rPr>
        <w:t xml:space="preserve">по </w:t>
      </w:r>
      <w:r w:rsidR="00F45E35" w:rsidRPr="00F45E35">
        <w:rPr>
          <w:sz w:val="22"/>
          <w:szCs w:val="22"/>
        </w:rPr>
        <w:t>благоустройству, направленное на формирование современной городской среды подпрограммы «Реформирование и модернизация жилищно-коммунального хозяйства»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наиболее посещаемой муниципальной территории общего пользования муниципального образования город Дивногорск, подлежащей благоустройству в 2017 году</w:t>
      </w:r>
      <w:proofErr w:type="gramEnd"/>
    </w:p>
    <w:p w:rsidR="00F45E35" w:rsidRDefault="00F45E35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64FCE" w:rsidRPr="00653410" w:rsidRDefault="00164FCE" w:rsidP="0016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</w:t>
      </w:r>
      <w:r w:rsidR="00D04732"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64FCE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164FCE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FCE" w:rsidRPr="00653410" w:rsidRDefault="00164FCE" w:rsidP="00164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164FCE" w:rsidRPr="00653410" w:rsidRDefault="00164FCE" w:rsidP="00164F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FCE" w:rsidRPr="00653410" w:rsidRDefault="00164FCE" w:rsidP="00164FC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164FCE" w:rsidRPr="00653410" w:rsidRDefault="00164FCE" w:rsidP="00164F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164FCE" w:rsidRPr="00653410" w:rsidRDefault="00164FCE" w:rsidP="00164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164FCE" w:rsidRPr="00653410" w:rsidRDefault="00164FCE" w:rsidP="0016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164FCE" w:rsidRPr="00653410" w:rsidRDefault="00164FCE" w:rsidP="00164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FCE" w:rsidRPr="00653410" w:rsidRDefault="00164FCE" w:rsidP="00164FCE">
      <w:pPr>
        <w:rPr>
          <w:rFonts w:cs="Calibri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164FCE" w:rsidRPr="00653410" w:rsidRDefault="00164FCE" w:rsidP="00D04732">
      <w:pPr>
        <w:pStyle w:val="ConsPlusNormal"/>
        <w:tabs>
          <w:tab w:val="left" w:pos="825"/>
          <w:tab w:val="left" w:pos="8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</w:t>
      </w:r>
      <w:r w:rsidR="00D04732">
        <w:rPr>
          <w:rFonts w:ascii="Times New Roman" w:hAnsi="Times New Roman" w:cs="Times New Roman"/>
          <w:sz w:val="28"/>
          <w:szCs w:val="28"/>
        </w:rPr>
        <w:t xml:space="preserve">  </w:t>
      </w:r>
      <w:r w:rsidRPr="00653410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       </w:t>
      </w:r>
      <w:r w:rsidR="00D04732">
        <w:rPr>
          <w:rFonts w:ascii="Times New Roman" w:hAnsi="Times New Roman" w:cs="Times New Roman"/>
          <w:sz w:val="28"/>
          <w:szCs w:val="28"/>
        </w:rPr>
        <w:t xml:space="preserve">   </w:t>
      </w:r>
      <w:r w:rsidRPr="00653410">
        <w:rPr>
          <w:rFonts w:ascii="Times New Roman" w:hAnsi="Times New Roman" w:cs="Times New Roman"/>
          <w:sz w:val="28"/>
          <w:szCs w:val="28"/>
        </w:rPr>
        <w:t>Дата</w:t>
      </w:r>
    </w:p>
    <w:p w:rsidR="00164FCE" w:rsidRDefault="00164FCE" w:rsidP="00164FCE"/>
    <w:p w:rsidR="00164FCE" w:rsidRPr="006B0DE3" w:rsidRDefault="00164FCE" w:rsidP="00164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FCE" w:rsidRPr="006B0DE3" w:rsidRDefault="00164FCE" w:rsidP="00164F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0DE3">
        <w:rPr>
          <w:sz w:val="24"/>
          <w:szCs w:val="24"/>
        </w:rPr>
        <w:t xml:space="preserve">В соответствии с Федеральным </w:t>
      </w:r>
      <w:hyperlink r:id="rId10" w:history="1">
        <w:r w:rsidRPr="006B0DE3">
          <w:rPr>
            <w:sz w:val="24"/>
            <w:szCs w:val="24"/>
          </w:rPr>
          <w:t>законом</w:t>
        </w:r>
      </w:hyperlink>
      <w:r w:rsidRPr="006B0DE3">
        <w:rPr>
          <w:sz w:val="24"/>
          <w:szCs w:val="24"/>
        </w:rPr>
        <w:t xml:space="preserve"> от 27.07.2006 N 152-ФЗ "О персональных данны</w:t>
      </w:r>
      <w:r w:rsidR="00D04732">
        <w:rPr>
          <w:sz w:val="24"/>
          <w:szCs w:val="24"/>
        </w:rPr>
        <w:t xml:space="preserve">х" даю администрации города Дивногорска </w:t>
      </w:r>
      <w:r w:rsidRPr="006B0DE3">
        <w:rPr>
          <w:sz w:val="24"/>
          <w:szCs w:val="24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64FCE" w:rsidRPr="006B0DE3" w:rsidRDefault="00164FCE" w:rsidP="00164F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4FCE" w:rsidRPr="00653410" w:rsidRDefault="00164FCE" w:rsidP="00164FCE">
      <w:pPr>
        <w:rPr>
          <w:rFonts w:cs="Calibri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164FCE" w:rsidRPr="00653410" w:rsidRDefault="00D04732" w:rsidP="00D04732">
      <w:pPr>
        <w:pStyle w:val="ConsPlusNormal"/>
        <w:tabs>
          <w:tab w:val="left" w:pos="825"/>
          <w:tab w:val="left" w:pos="8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FCE" w:rsidRPr="00653410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FCE" w:rsidRPr="00653410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C4279C" w:rsidRDefault="00C4279C" w:rsidP="00164FCE">
      <w:pPr>
        <w:jc w:val="center"/>
        <w:rPr>
          <w:sz w:val="24"/>
          <w:szCs w:val="24"/>
        </w:rPr>
      </w:pPr>
    </w:p>
    <w:sectPr w:rsidR="00C4279C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5B" w:rsidRDefault="0018715B">
      <w:r>
        <w:separator/>
      </w:r>
    </w:p>
  </w:endnote>
  <w:endnote w:type="continuationSeparator" w:id="0">
    <w:p w:rsidR="0018715B" w:rsidRDefault="001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5B" w:rsidRDefault="0018715B">
      <w:r>
        <w:separator/>
      </w:r>
    </w:p>
  </w:footnote>
  <w:footnote w:type="continuationSeparator" w:id="0">
    <w:p w:rsidR="0018715B" w:rsidRDefault="0018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4415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64FCE"/>
    <w:rsid w:val="001764F1"/>
    <w:rsid w:val="00182781"/>
    <w:rsid w:val="0018715B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2850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0FC4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59B8"/>
    <w:rsid w:val="006862B7"/>
    <w:rsid w:val="0069181C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06F5"/>
    <w:rsid w:val="008925A6"/>
    <w:rsid w:val="0089439C"/>
    <w:rsid w:val="008943B8"/>
    <w:rsid w:val="0089739D"/>
    <w:rsid w:val="008B1DAD"/>
    <w:rsid w:val="008C399D"/>
    <w:rsid w:val="008C61C5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7703E"/>
    <w:rsid w:val="00993041"/>
    <w:rsid w:val="00994886"/>
    <w:rsid w:val="0099605B"/>
    <w:rsid w:val="009C1965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3A48"/>
    <w:rsid w:val="00B155CD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D442C"/>
    <w:rsid w:val="00BE3DE5"/>
    <w:rsid w:val="00BE73EE"/>
    <w:rsid w:val="00BF34E3"/>
    <w:rsid w:val="00C0029F"/>
    <w:rsid w:val="00C0458F"/>
    <w:rsid w:val="00C06890"/>
    <w:rsid w:val="00C0700E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04732"/>
    <w:rsid w:val="00D15678"/>
    <w:rsid w:val="00D234CE"/>
    <w:rsid w:val="00D24BA6"/>
    <w:rsid w:val="00D2692B"/>
    <w:rsid w:val="00D324A3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3DC"/>
    <w:rsid w:val="00F45E35"/>
    <w:rsid w:val="00F45F08"/>
    <w:rsid w:val="00F46445"/>
    <w:rsid w:val="00F46518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9BB37323F8156C8C0C3EE4699608CCC3A9E6A0E15D73FAB3429DD46s51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AF02-E63E-4508-BAB3-1FF1891F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13</cp:revision>
  <cp:lastPrinted>2017-03-03T08:21:00Z</cp:lastPrinted>
  <dcterms:created xsi:type="dcterms:W3CDTF">2017-02-18T08:41:00Z</dcterms:created>
  <dcterms:modified xsi:type="dcterms:W3CDTF">2017-03-06T07:05:00Z</dcterms:modified>
</cp:coreProperties>
</file>