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53" w:rsidRDefault="003113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1353" w:rsidRDefault="00311353">
      <w:pPr>
        <w:pStyle w:val="ConsPlusNormal"/>
        <w:jc w:val="both"/>
      </w:pPr>
    </w:p>
    <w:p w:rsidR="00311353" w:rsidRDefault="00311353">
      <w:pPr>
        <w:pStyle w:val="ConsPlusTitle"/>
        <w:jc w:val="center"/>
      </w:pPr>
      <w:r>
        <w:t>АДМИНИСТРАЦИЯ ГОРОДА ДИВНОГОРСКА</w:t>
      </w:r>
    </w:p>
    <w:p w:rsidR="00311353" w:rsidRDefault="00311353">
      <w:pPr>
        <w:pStyle w:val="ConsPlusTitle"/>
        <w:jc w:val="center"/>
      </w:pPr>
      <w:r>
        <w:t>КРАСНОЯРСКОГО КРАЯ</w:t>
      </w:r>
    </w:p>
    <w:p w:rsidR="00311353" w:rsidRDefault="00311353">
      <w:pPr>
        <w:pStyle w:val="ConsPlusTitle"/>
        <w:jc w:val="center"/>
      </w:pPr>
    </w:p>
    <w:p w:rsidR="00311353" w:rsidRDefault="00311353">
      <w:pPr>
        <w:pStyle w:val="ConsPlusTitle"/>
        <w:jc w:val="center"/>
      </w:pPr>
      <w:r>
        <w:t>ПОСТАНОВЛЕНИЕ</w:t>
      </w:r>
    </w:p>
    <w:p w:rsidR="00311353" w:rsidRDefault="00311353">
      <w:pPr>
        <w:pStyle w:val="ConsPlusTitle"/>
        <w:jc w:val="center"/>
      </w:pPr>
      <w:r>
        <w:t>от 30 января 2009 г. N 40-п</w:t>
      </w:r>
    </w:p>
    <w:p w:rsidR="00311353" w:rsidRDefault="00311353">
      <w:pPr>
        <w:pStyle w:val="ConsPlusTitle"/>
        <w:jc w:val="center"/>
      </w:pPr>
    </w:p>
    <w:p w:rsidR="00311353" w:rsidRDefault="00311353">
      <w:pPr>
        <w:pStyle w:val="ConsPlusTitle"/>
        <w:jc w:val="center"/>
      </w:pPr>
      <w:r>
        <w:t>ОБ УТВЕРЖДЕНИИ ПОРЯДКА ФОРМИРОВАНИЯ, ВЕДЕНИЯ ПЕРЕЧНЯ</w:t>
      </w:r>
    </w:p>
    <w:p w:rsidR="00311353" w:rsidRDefault="00311353">
      <w:pPr>
        <w:pStyle w:val="ConsPlusTitle"/>
        <w:jc w:val="center"/>
      </w:pPr>
      <w:r>
        <w:t>МУНИЦИПАЛЬНОГО ИМУЩЕСТВА, СВОБОДНОГО ОТ ПРАВ ТРЕТЬИХ</w:t>
      </w:r>
    </w:p>
    <w:p w:rsidR="00311353" w:rsidRDefault="00311353">
      <w:pPr>
        <w:pStyle w:val="ConsPlusTitle"/>
        <w:jc w:val="center"/>
      </w:pPr>
      <w:proofErr w:type="gramStart"/>
      <w:r>
        <w:t>ЛИЦ (ЗА ИСКЛЮЧЕНИЕМ ИМУЩЕСТВЕННЫХ ПРАВ МАЛОГО</w:t>
      </w:r>
      <w:proofErr w:type="gramEnd"/>
    </w:p>
    <w:p w:rsidR="00311353" w:rsidRDefault="00311353">
      <w:pPr>
        <w:pStyle w:val="ConsPlusTitle"/>
        <w:jc w:val="center"/>
      </w:pPr>
      <w:proofErr w:type="gramStart"/>
      <w:r>
        <w:t>И СРЕДНЕГО ПРЕДПРИНИМАТЕЛЬСТВА), ПРЕДНАЗНАЧЕННОГО</w:t>
      </w:r>
      <w:proofErr w:type="gramEnd"/>
    </w:p>
    <w:p w:rsidR="00311353" w:rsidRDefault="00311353">
      <w:pPr>
        <w:pStyle w:val="ConsPlusTitle"/>
        <w:jc w:val="center"/>
      </w:pPr>
      <w:r>
        <w:t>ДЛЯ ПРЕДОСТАВЛЕНИЯ ВО ВЛАДЕНИЕ И (ИЛИ) ПОЛЬЗОВАНИЕ</w:t>
      </w:r>
    </w:p>
    <w:p w:rsidR="00311353" w:rsidRDefault="00311353">
      <w:pPr>
        <w:pStyle w:val="ConsPlusTitle"/>
        <w:jc w:val="center"/>
      </w:pPr>
      <w:r>
        <w:t>СУБЪЕКТАМ МАЛОГО И СРЕДНЕГО ПРЕДПРИНИМАТЕЛЬСТВА</w:t>
      </w:r>
    </w:p>
    <w:p w:rsidR="00311353" w:rsidRDefault="00311353">
      <w:pPr>
        <w:pStyle w:val="ConsPlusTitle"/>
        <w:jc w:val="center"/>
      </w:pPr>
      <w:r>
        <w:t>И ОРГАНИЗАЦИЯМ, ОБРАЗУЮЩИМ ИНФРАСТРУКТУРУ ПОДДЕРЖКИ</w:t>
      </w:r>
    </w:p>
    <w:p w:rsidR="00311353" w:rsidRDefault="00311353">
      <w:pPr>
        <w:pStyle w:val="ConsPlusTitle"/>
        <w:jc w:val="center"/>
      </w:pPr>
      <w:r>
        <w:t xml:space="preserve">ДАННЫХ СУБЪЕКТОВ НА ТЕРРИТОРИИ </w:t>
      </w:r>
      <w:proofErr w:type="gramStart"/>
      <w:r>
        <w:t>МУНИЦИПАЛЬНОГО</w:t>
      </w:r>
      <w:proofErr w:type="gramEnd"/>
    </w:p>
    <w:p w:rsidR="00311353" w:rsidRDefault="00311353">
      <w:pPr>
        <w:pStyle w:val="ConsPlusTitle"/>
        <w:jc w:val="center"/>
      </w:pPr>
      <w:r>
        <w:t>ОБРАЗОВАНИЯ ГОРОД ДИВНОГОРСК</w:t>
      </w:r>
    </w:p>
    <w:p w:rsidR="00311353" w:rsidRDefault="00311353">
      <w:pPr>
        <w:pStyle w:val="ConsPlusNormal"/>
        <w:jc w:val="center"/>
      </w:pPr>
    </w:p>
    <w:p w:rsidR="00311353" w:rsidRDefault="00311353">
      <w:pPr>
        <w:pStyle w:val="ConsPlusNormal"/>
        <w:ind w:firstLine="540"/>
        <w:jc w:val="both"/>
      </w:pPr>
      <w:r>
        <w:t xml:space="preserve">В целях оказания имущественной поддержки субъектам малого и среднего предпринимательства и организациям, образующим инфраструктуру поддержки данных субъектов,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24.07.2007 N 209-ФЗ (в редакции от </w:t>
      </w:r>
      <w:hyperlink r:id="rId7" w:history="1">
        <w:r>
          <w:rPr>
            <w:color w:val="0000FF"/>
          </w:rPr>
          <w:t>22.07.2008</w:t>
        </w:r>
      </w:hyperlink>
      <w:r>
        <w:t xml:space="preserve">) "О развитии малого и среднего предпринимательства в Российской Федерации", в соответствии со </w:t>
      </w:r>
      <w:hyperlink r:id="rId8" w:history="1">
        <w:r>
          <w:rPr>
            <w:color w:val="0000FF"/>
          </w:rPr>
          <w:t>ст. 43</w:t>
        </w:r>
      </w:hyperlink>
      <w:r>
        <w:t xml:space="preserve"> Устава города постановляю:</w:t>
      </w:r>
    </w:p>
    <w:p w:rsidR="00311353" w:rsidRDefault="00311353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формирования, ведения перечня муниципального имущества, свободного от прав третьих лиц (за исключением имущественных прав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на территории муниципального образования город Дивногорск, согласно приложению 1.</w:t>
      </w:r>
    </w:p>
    <w:p w:rsidR="00311353" w:rsidRDefault="00311353">
      <w:pPr>
        <w:pStyle w:val="ConsPlusNormal"/>
        <w:ind w:firstLine="540"/>
        <w:jc w:val="both"/>
      </w:pPr>
      <w:r>
        <w:t>2. Постановление вступает в силу со дня его официального опубликования в газете "Дивногорские новости".</w:t>
      </w:r>
    </w:p>
    <w:p w:rsidR="00311353" w:rsidRDefault="0031135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города Токареву Т.Ф.</w:t>
      </w:r>
    </w:p>
    <w:p w:rsidR="00311353" w:rsidRDefault="00311353">
      <w:pPr>
        <w:pStyle w:val="ConsPlusNormal"/>
        <w:ind w:firstLine="540"/>
        <w:jc w:val="both"/>
      </w:pPr>
    </w:p>
    <w:p w:rsidR="00311353" w:rsidRDefault="00311353">
      <w:pPr>
        <w:pStyle w:val="ConsPlusNormal"/>
        <w:jc w:val="right"/>
      </w:pPr>
      <w:r>
        <w:t>Глава города</w:t>
      </w:r>
    </w:p>
    <w:p w:rsidR="00311353" w:rsidRDefault="00311353">
      <w:pPr>
        <w:pStyle w:val="ConsPlusNormal"/>
        <w:jc w:val="right"/>
      </w:pPr>
      <w:r>
        <w:t>В.Н.ГЕРМАНОВИЧ</w:t>
      </w:r>
    </w:p>
    <w:p w:rsidR="00311353" w:rsidRDefault="00311353">
      <w:pPr>
        <w:pStyle w:val="ConsPlusNormal"/>
        <w:jc w:val="right"/>
      </w:pPr>
    </w:p>
    <w:p w:rsidR="00311353" w:rsidRDefault="00311353">
      <w:pPr>
        <w:pStyle w:val="ConsPlusNormal"/>
        <w:jc w:val="right"/>
      </w:pPr>
    </w:p>
    <w:p w:rsidR="00311353" w:rsidRDefault="00311353">
      <w:pPr>
        <w:pStyle w:val="ConsPlusNormal"/>
        <w:jc w:val="right"/>
      </w:pPr>
    </w:p>
    <w:p w:rsidR="00311353" w:rsidRDefault="00311353">
      <w:pPr>
        <w:pStyle w:val="ConsPlusNormal"/>
        <w:jc w:val="right"/>
      </w:pPr>
    </w:p>
    <w:p w:rsidR="00311353" w:rsidRDefault="00311353">
      <w:pPr>
        <w:pStyle w:val="ConsPlusNormal"/>
        <w:jc w:val="right"/>
      </w:pPr>
    </w:p>
    <w:p w:rsidR="00311353" w:rsidRDefault="00311353">
      <w:pPr>
        <w:pStyle w:val="ConsPlusNormal"/>
        <w:jc w:val="right"/>
      </w:pPr>
      <w:r>
        <w:t>Приложение 1</w:t>
      </w:r>
    </w:p>
    <w:p w:rsidR="00311353" w:rsidRDefault="00311353">
      <w:pPr>
        <w:pStyle w:val="ConsPlusNormal"/>
        <w:jc w:val="right"/>
      </w:pPr>
      <w:r>
        <w:t>к Постановлению</w:t>
      </w:r>
    </w:p>
    <w:p w:rsidR="00311353" w:rsidRDefault="00311353">
      <w:pPr>
        <w:pStyle w:val="ConsPlusNormal"/>
        <w:jc w:val="right"/>
      </w:pPr>
      <w:r>
        <w:t>администрации г. Дивногорска</w:t>
      </w:r>
    </w:p>
    <w:p w:rsidR="00311353" w:rsidRDefault="00311353">
      <w:pPr>
        <w:pStyle w:val="ConsPlusNormal"/>
        <w:jc w:val="right"/>
      </w:pPr>
      <w:r>
        <w:t>от 30 января 2009 г. N 40-п</w:t>
      </w:r>
    </w:p>
    <w:p w:rsidR="00311353" w:rsidRDefault="00311353">
      <w:pPr>
        <w:pStyle w:val="ConsPlusNormal"/>
        <w:jc w:val="right"/>
      </w:pPr>
    </w:p>
    <w:p w:rsidR="00311353" w:rsidRDefault="00311353">
      <w:pPr>
        <w:pStyle w:val="ConsPlusTitle"/>
        <w:jc w:val="center"/>
      </w:pPr>
      <w:bookmarkStart w:id="0" w:name="P34"/>
      <w:bookmarkEnd w:id="0"/>
      <w:r>
        <w:t>ПОРЯДОК</w:t>
      </w:r>
    </w:p>
    <w:p w:rsidR="00311353" w:rsidRDefault="00311353">
      <w:pPr>
        <w:pStyle w:val="ConsPlusTitle"/>
        <w:jc w:val="center"/>
      </w:pPr>
      <w:r>
        <w:t>ФОРМИРОВАНИЯ, ВЕДЕНИЯ ПЕРЕЧНЯ МУНИЦИПАЛЬНОГО</w:t>
      </w:r>
    </w:p>
    <w:p w:rsidR="00311353" w:rsidRDefault="00311353">
      <w:pPr>
        <w:pStyle w:val="ConsPlusTitle"/>
        <w:jc w:val="center"/>
      </w:pPr>
      <w:r>
        <w:t>ИМУЩЕСТВА, СВОБОДНОГО ОТ ПРАВ ТРЕТЬИХ ЛИЦ</w:t>
      </w:r>
    </w:p>
    <w:p w:rsidR="00311353" w:rsidRDefault="00311353">
      <w:pPr>
        <w:pStyle w:val="ConsPlusTitle"/>
        <w:jc w:val="center"/>
      </w:pPr>
      <w:proofErr w:type="gramStart"/>
      <w:r>
        <w:t>(ЗА ИСКЛЮЧЕНИЕМ ИМУЩЕСТВЕННЫХ ПРАВ МАЛОГО И СРЕДНЕГО</w:t>
      </w:r>
      <w:proofErr w:type="gramEnd"/>
    </w:p>
    <w:p w:rsidR="00311353" w:rsidRDefault="00311353">
      <w:pPr>
        <w:pStyle w:val="ConsPlusTitle"/>
        <w:jc w:val="center"/>
      </w:pPr>
      <w:proofErr w:type="gramStart"/>
      <w:r>
        <w:t>ПРЕДПРИНИМАТЕЛЬСТВА), ПРЕДНАЗНАЧЕННОГО</w:t>
      </w:r>
      <w:proofErr w:type="gramEnd"/>
    </w:p>
    <w:p w:rsidR="00311353" w:rsidRDefault="00311353">
      <w:pPr>
        <w:pStyle w:val="ConsPlusTitle"/>
        <w:jc w:val="center"/>
      </w:pPr>
      <w:r>
        <w:t>ДЛЯ ПРЕДОСТАВЛЕНИЯ ВО ВЛАДЕНИЕ И (ИЛИ) ПОЛЬЗОВАНИЕ</w:t>
      </w:r>
    </w:p>
    <w:p w:rsidR="00311353" w:rsidRDefault="00311353">
      <w:pPr>
        <w:pStyle w:val="ConsPlusTitle"/>
        <w:jc w:val="center"/>
      </w:pPr>
      <w:r>
        <w:t>СУБЪЕКТАМ МАЛОГО И СРЕДНЕГО ПРЕДПРИНИМАТЕЛЬСТВА</w:t>
      </w:r>
    </w:p>
    <w:p w:rsidR="00311353" w:rsidRDefault="00311353">
      <w:pPr>
        <w:pStyle w:val="ConsPlusTitle"/>
        <w:jc w:val="center"/>
      </w:pPr>
      <w:r>
        <w:lastRenderedPageBreak/>
        <w:t>И ОРГАНИЗАЦИЯМ, ОБРАЗУЮЩИМ ИНФРАСТРУКТУРУ ПОДДЕРЖКИ</w:t>
      </w:r>
    </w:p>
    <w:p w:rsidR="00311353" w:rsidRDefault="00311353">
      <w:pPr>
        <w:pStyle w:val="ConsPlusTitle"/>
        <w:jc w:val="center"/>
      </w:pPr>
      <w:r>
        <w:t xml:space="preserve">ДАННЫХ СУБЪЕКТОВ НА ТЕРРИТОРИИ </w:t>
      </w:r>
      <w:proofErr w:type="gramStart"/>
      <w:r>
        <w:t>МУНИЦИПАЛЬНОГО</w:t>
      </w:r>
      <w:proofErr w:type="gramEnd"/>
    </w:p>
    <w:p w:rsidR="00311353" w:rsidRDefault="00311353">
      <w:pPr>
        <w:pStyle w:val="ConsPlusTitle"/>
        <w:jc w:val="center"/>
      </w:pPr>
      <w:r>
        <w:t>ОБРАЗОВАНИЯ ГОРОД ДИВНОГОРСК</w:t>
      </w:r>
    </w:p>
    <w:p w:rsidR="00311353" w:rsidRDefault="00311353">
      <w:pPr>
        <w:pStyle w:val="ConsPlusNormal"/>
        <w:jc w:val="center"/>
      </w:pPr>
    </w:p>
    <w:p w:rsidR="00311353" w:rsidRDefault="00311353">
      <w:pPr>
        <w:pStyle w:val="ConsPlusNormal"/>
        <w:jc w:val="center"/>
      </w:pPr>
      <w:r>
        <w:t>Порядок формирования</w:t>
      </w:r>
    </w:p>
    <w:p w:rsidR="00311353" w:rsidRDefault="00311353">
      <w:pPr>
        <w:pStyle w:val="ConsPlusNormal"/>
        <w:jc w:val="center"/>
      </w:pPr>
      <w:r>
        <w:t>перечня муниципального имущества</w:t>
      </w:r>
    </w:p>
    <w:p w:rsidR="00311353" w:rsidRDefault="00311353">
      <w:pPr>
        <w:pStyle w:val="ConsPlusNormal"/>
        <w:ind w:firstLine="540"/>
        <w:jc w:val="both"/>
      </w:pPr>
    </w:p>
    <w:p w:rsidR="00311353" w:rsidRDefault="0031135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формирования, ведения перечня муниципального имущества, свободного от прав третьих лиц (за исключением имущественных прав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на территории муниципального образования город Дивногорск, разработан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24.07.2008 N 209-ФЗ "О развитии малого и</w:t>
      </w:r>
      <w:proofErr w:type="gramEnd"/>
      <w:r>
        <w:t xml:space="preserve"> среднего предпринимательства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311353" w:rsidRDefault="00311353">
      <w:pPr>
        <w:pStyle w:val="ConsPlusNormal"/>
        <w:ind w:firstLine="540"/>
        <w:jc w:val="both"/>
      </w:pPr>
      <w:r>
        <w:t xml:space="preserve">1.2. </w:t>
      </w:r>
      <w:proofErr w:type="gramStart"/>
      <w:r>
        <w:t>Формирование проекта перечня муниципального имущества, свободного от прав третьих лиц (за исключением имущественных прав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на территории муниципального образования город Дивногорск (далее - Перечень), ведение Перечня осуществляет комитет имущественных отношений администрации города в соответствии с данным Порядком.</w:t>
      </w:r>
      <w:proofErr w:type="gramEnd"/>
    </w:p>
    <w:p w:rsidR="00311353" w:rsidRDefault="00311353">
      <w:pPr>
        <w:pStyle w:val="ConsPlusNormal"/>
        <w:ind w:firstLine="540"/>
        <w:jc w:val="both"/>
      </w:pPr>
      <w:r>
        <w:t>1.3. Перечень утверждается постановлением администрации города Дивногорска, при необходимости в Перечень вносятся соответствующие изменения.</w:t>
      </w:r>
    </w:p>
    <w:p w:rsidR="00311353" w:rsidRDefault="00311353">
      <w:pPr>
        <w:pStyle w:val="ConsPlusNormal"/>
        <w:ind w:firstLine="540"/>
        <w:jc w:val="both"/>
      </w:pPr>
      <w:r>
        <w:t xml:space="preserve">1.4. </w:t>
      </w:r>
      <w:proofErr w:type="gramStart"/>
      <w:r>
        <w:t>В Перечень могут включаться: земельные участки, здания, строения, сооружения, нежилые помещения; движимое имущество (оборудование, машины, механизмы, установки, транспортные средства, инвентарь, инструменты).</w:t>
      </w:r>
      <w:proofErr w:type="gramEnd"/>
    </w:p>
    <w:p w:rsidR="00311353" w:rsidRDefault="00311353">
      <w:pPr>
        <w:pStyle w:val="ConsPlusNormal"/>
        <w:ind w:firstLine="540"/>
        <w:jc w:val="both"/>
      </w:pPr>
      <w:r>
        <w:t>1.5. Муниципальное имущество, включенное в Перечень, должно соответствовать следующим требованиям:</w:t>
      </w:r>
    </w:p>
    <w:p w:rsidR="00311353" w:rsidRDefault="00311353">
      <w:pPr>
        <w:pStyle w:val="ConsPlusNormal"/>
        <w:ind w:firstLine="540"/>
        <w:jc w:val="both"/>
      </w:pPr>
      <w:r>
        <w:t>- находиться в собственности муниципального образования город Дивногорск;</w:t>
      </w:r>
    </w:p>
    <w:p w:rsidR="00311353" w:rsidRDefault="00311353">
      <w:pPr>
        <w:pStyle w:val="ConsPlusNormal"/>
        <w:ind w:firstLine="540"/>
        <w:jc w:val="both"/>
      </w:pPr>
      <w:r>
        <w:t>- быть свободно от прав третьих лиц;</w:t>
      </w:r>
    </w:p>
    <w:p w:rsidR="00311353" w:rsidRDefault="00311353">
      <w:pPr>
        <w:pStyle w:val="ConsPlusNormal"/>
        <w:ind w:firstLine="540"/>
        <w:jc w:val="both"/>
      </w:pPr>
      <w:r>
        <w:t>- удовлетворять планировочным, санитарно-эпидемиологическим требованиям, предъявляемым к нежилым зданиям и помещениям.</w:t>
      </w:r>
    </w:p>
    <w:p w:rsidR="00311353" w:rsidRDefault="00311353">
      <w:pPr>
        <w:pStyle w:val="ConsPlusNormal"/>
        <w:ind w:firstLine="540"/>
        <w:jc w:val="both"/>
      </w:pPr>
      <w:r>
        <w:t>1.6.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основе, в том числе по льготным ставкам арендной платы,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11353" w:rsidRDefault="00311353">
      <w:pPr>
        <w:pStyle w:val="ConsPlusNormal"/>
        <w:ind w:firstLine="540"/>
        <w:jc w:val="both"/>
      </w:pPr>
      <w:r>
        <w:t>1.7. 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311353" w:rsidRDefault="00311353">
      <w:pPr>
        <w:pStyle w:val="ConsPlusNormal"/>
        <w:ind w:firstLine="540"/>
        <w:jc w:val="both"/>
      </w:pPr>
      <w:r>
        <w:t>1.8. Муниципальное имущество, включенное в Перечень и предоставленное во владение и (или) пользование, должно использоваться только по целевому назначению. Для исключения случаев нецелевого использования имущества запрещается:</w:t>
      </w:r>
    </w:p>
    <w:p w:rsidR="00311353" w:rsidRDefault="00311353">
      <w:pPr>
        <w:pStyle w:val="ConsPlusNormal"/>
        <w:ind w:firstLine="540"/>
        <w:jc w:val="both"/>
      </w:pPr>
      <w:r>
        <w:t>- переуступка прав пользования имуществом;</w:t>
      </w:r>
    </w:p>
    <w:p w:rsidR="00311353" w:rsidRDefault="00311353">
      <w:pPr>
        <w:pStyle w:val="ConsPlusNormal"/>
        <w:ind w:firstLine="540"/>
        <w:jc w:val="both"/>
      </w:pPr>
      <w:r>
        <w:t>- передача прав пользования имущества в залог;</w:t>
      </w:r>
    </w:p>
    <w:p w:rsidR="00311353" w:rsidRDefault="00311353">
      <w:pPr>
        <w:pStyle w:val="ConsPlusNormal"/>
        <w:ind w:firstLine="540"/>
        <w:jc w:val="both"/>
      </w:pPr>
      <w:r>
        <w:t>- внесение прав пользования имуществом в уставный капитал любых других субъектов хозяйственной деятельности.</w:t>
      </w:r>
    </w:p>
    <w:p w:rsidR="00311353" w:rsidRDefault="00311353">
      <w:pPr>
        <w:pStyle w:val="ConsPlusNormal"/>
        <w:ind w:firstLine="540"/>
        <w:jc w:val="both"/>
      </w:pPr>
      <w:r>
        <w:t>1.9. Передача прав владения и (или) пользования имуществом, включенным в Перечень, осуществляется с участием координационного совета в области развития малого и среднего предпринимательства при администрации города Дивногорска.</w:t>
      </w:r>
    </w:p>
    <w:p w:rsidR="00311353" w:rsidRDefault="00311353">
      <w:pPr>
        <w:pStyle w:val="ConsPlusNormal"/>
        <w:ind w:firstLine="540"/>
        <w:jc w:val="both"/>
      </w:pPr>
    </w:p>
    <w:p w:rsidR="00311353" w:rsidRDefault="00311353">
      <w:pPr>
        <w:pStyle w:val="ConsPlusNormal"/>
        <w:jc w:val="center"/>
      </w:pPr>
      <w:r>
        <w:t>2. Порядок ведения и опубликования Перечня</w:t>
      </w:r>
    </w:p>
    <w:p w:rsidR="00311353" w:rsidRDefault="00311353">
      <w:pPr>
        <w:pStyle w:val="ConsPlusNormal"/>
        <w:ind w:firstLine="540"/>
        <w:jc w:val="both"/>
      </w:pPr>
    </w:p>
    <w:p w:rsidR="00311353" w:rsidRDefault="00311353">
      <w:pPr>
        <w:pStyle w:val="ConsPlusNormal"/>
        <w:ind w:firstLine="540"/>
        <w:jc w:val="both"/>
      </w:pPr>
      <w:r>
        <w:t>2.1. Перечень и все дополнения к нему подлежат обязательному ежегодному опубликованию в уполномоченных администрацией города печатных средствах массовой информации и сети Интернет в течение тридцати рабочих дней с момента его утверждения.</w:t>
      </w:r>
    </w:p>
    <w:p w:rsidR="00311353" w:rsidRDefault="00311353">
      <w:pPr>
        <w:pStyle w:val="ConsPlusNormal"/>
        <w:ind w:firstLine="540"/>
        <w:jc w:val="both"/>
      </w:pPr>
      <w:r>
        <w:t>2.2. В Перечне указывается следующая информация:</w:t>
      </w:r>
    </w:p>
    <w:p w:rsidR="00311353" w:rsidRDefault="00311353">
      <w:pPr>
        <w:pStyle w:val="ConsPlusNormal"/>
        <w:ind w:firstLine="540"/>
        <w:jc w:val="both"/>
      </w:pPr>
      <w:r>
        <w:t>- наименование и краткая характеристика объекта (год ввода, площадь, этажность);</w:t>
      </w:r>
    </w:p>
    <w:p w:rsidR="00311353" w:rsidRDefault="00311353">
      <w:pPr>
        <w:pStyle w:val="ConsPlusNormal"/>
        <w:ind w:firstLine="540"/>
        <w:jc w:val="both"/>
      </w:pPr>
      <w:r>
        <w:t>- адрес объекта;</w:t>
      </w:r>
    </w:p>
    <w:p w:rsidR="00311353" w:rsidRDefault="00311353">
      <w:pPr>
        <w:pStyle w:val="ConsPlusNormal"/>
        <w:ind w:firstLine="540"/>
        <w:jc w:val="both"/>
      </w:pPr>
      <w:r>
        <w:t>- целевое назначение объекта.</w:t>
      </w:r>
    </w:p>
    <w:p w:rsidR="00311353" w:rsidRDefault="00311353">
      <w:pPr>
        <w:pStyle w:val="ConsPlusNormal"/>
        <w:ind w:firstLine="540"/>
        <w:jc w:val="both"/>
      </w:pPr>
    </w:p>
    <w:p w:rsidR="00311353" w:rsidRDefault="00311353">
      <w:pPr>
        <w:pStyle w:val="ConsPlusNormal"/>
        <w:jc w:val="center"/>
      </w:pPr>
      <w:r>
        <w:t>3. Порядок предоставления муниципального</w:t>
      </w:r>
    </w:p>
    <w:p w:rsidR="00311353" w:rsidRDefault="00311353">
      <w:pPr>
        <w:pStyle w:val="ConsPlusNormal"/>
        <w:jc w:val="center"/>
      </w:pPr>
      <w:r>
        <w:t>имущества в аренду</w:t>
      </w:r>
    </w:p>
    <w:p w:rsidR="00311353" w:rsidRDefault="00311353">
      <w:pPr>
        <w:pStyle w:val="ConsPlusNormal"/>
        <w:ind w:firstLine="540"/>
        <w:jc w:val="both"/>
      </w:pPr>
    </w:p>
    <w:p w:rsidR="00311353" w:rsidRDefault="00311353">
      <w:pPr>
        <w:pStyle w:val="ConsPlusNormal"/>
        <w:ind w:firstLine="540"/>
        <w:jc w:val="both"/>
      </w:pPr>
      <w:r>
        <w:t xml:space="preserve">3.1. Муниципальное имущество, включенное в Перечень, предоставляется субъектам малого и среднего предпринимательства на основании гражданско-правовых договоров, заключаемых администрацией города с соблюдением норм </w:t>
      </w:r>
      <w:hyperlink r:id="rId11" w:history="1">
        <w:r>
          <w:rPr>
            <w:color w:val="0000FF"/>
          </w:rPr>
          <w:t>ст. 17.1</w:t>
        </w:r>
      </w:hyperlink>
      <w:r>
        <w:t xml:space="preserve"> Федерального закона от 26.07.2006 N 135-ФЗ "О защите конкуренции" по итогам проведения торгов, за исключением случаев, установленных федеральным законом.</w:t>
      </w:r>
    </w:p>
    <w:p w:rsidR="00311353" w:rsidRDefault="00311353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До установления иного порядка конкурсы на право заключения договоров аренды проводятся в соответствии со </w:t>
      </w:r>
      <w:hyperlink r:id="rId12" w:history="1">
        <w:r>
          <w:rPr>
            <w:color w:val="0000FF"/>
          </w:rPr>
          <w:t>ст. 6</w:t>
        </w:r>
      </w:hyperlink>
      <w:r>
        <w:t xml:space="preserve"> Федерального закона от 30.06.2006 N 108-ФЗ "О внесении изменений в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"О концессионных соглашениях" и отдельные законодательные акты Российской Федерации", аукционы проводятся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имущества".</w:t>
      </w:r>
      <w:proofErr w:type="gramEnd"/>
    </w:p>
    <w:p w:rsidR="00311353" w:rsidRDefault="00311353">
      <w:pPr>
        <w:pStyle w:val="ConsPlusNormal"/>
        <w:ind w:firstLine="540"/>
        <w:jc w:val="both"/>
      </w:pPr>
      <w:r>
        <w:t xml:space="preserve">3.3. К участию в торгах допускаются только субъекты малого и среднего предпринимательства, на которых распространяется действие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311353" w:rsidRDefault="00311353">
      <w:pPr>
        <w:pStyle w:val="ConsPlusNormal"/>
        <w:ind w:firstLine="540"/>
        <w:jc w:val="both"/>
      </w:pPr>
      <w:r>
        <w:t>3.4. Условия предоставления в аренду имущества определяются комиссией по проведению торгов на право аренды муниципального имущества и закрепляются в договоре аренды. Организатором торгов выступает комитет имущественных отношений администрации города.</w:t>
      </w:r>
    </w:p>
    <w:p w:rsidR="00311353" w:rsidRDefault="00311353">
      <w:pPr>
        <w:pStyle w:val="ConsPlusNormal"/>
        <w:ind w:firstLine="540"/>
        <w:jc w:val="both"/>
      </w:pPr>
      <w:r>
        <w:t>3.5. Условия предоставления муниципального имущества в аренду публикуются в объявлении о проведении торгов на право заключения договоров аренды муниципального имущества.</w:t>
      </w:r>
    </w:p>
    <w:p w:rsidR="00311353" w:rsidRDefault="00311353">
      <w:pPr>
        <w:pStyle w:val="ConsPlusNormal"/>
        <w:ind w:firstLine="540"/>
        <w:jc w:val="both"/>
      </w:pPr>
      <w:r>
        <w:t>3.6. Размер арендной платы за пользование муниципальным имуществом устанавливается ежегодно в соответствии с методикой расчета арендной платы на территории муниципального образования город Дивногорск, утвержденной решением Дивногорского городского Совета депутатов на соответствующий год.</w:t>
      </w:r>
    </w:p>
    <w:p w:rsidR="00311353" w:rsidRDefault="00311353">
      <w:pPr>
        <w:pStyle w:val="ConsPlusNormal"/>
        <w:ind w:firstLine="540"/>
        <w:jc w:val="both"/>
      </w:pPr>
      <w:r>
        <w:t>3.7. Исключение из Перечня объектов муниципального имущества возможно в порядке, установленном законодательством.</w:t>
      </w:r>
    </w:p>
    <w:p w:rsidR="00311353" w:rsidRDefault="00311353">
      <w:pPr>
        <w:pStyle w:val="ConsPlusNormal"/>
        <w:ind w:firstLine="540"/>
        <w:jc w:val="both"/>
      </w:pPr>
    </w:p>
    <w:p w:rsidR="00311353" w:rsidRDefault="00311353">
      <w:pPr>
        <w:pStyle w:val="ConsPlusNormal"/>
        <w:ind w:firstLine="540"/>
        <w:jc w:val="both"/>
      </w:pPr>
    </w:p>
    <w:p w:rsidR="00311353" w:rsidRDefault="003113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492" w:rsidRDefault="00725492">
      <w:bookmarkStart w:id="1" w:name="_GoBack"/>
      <w:bookmarkEnd w:id="1"/>
    </w:p>
    <w:sectPr w:rsidR="00725492" w:rsidSect="004F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53"/>
    <w:rsid w:val="00311353"/>
    <w:rsid w:val="00725492"/>
    <w:rsid w:val="00736DC4"/>
    <w:rsid w:val="0088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D4F141BF3F8F0BFBD219FA893BFB7016DD71C9E44F8C57FAB05765D459F3E227FAF5F1C038C3CB5F32D1BoFd6C" TargetMode="External"/><Relationship Id="rId13" Type="http://schemas.openxmlformats.org/officeDocument/2006/relationships/hyperlink" Target="consultantplus://offline/ref=FE4D4F141BF3F8F0BFBD3F92BEFFE0B8036E80169E4EFA9426F7032102o1d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D4F141BF3F8F0BFBD3F92BEFFE0B8036E8816964EFA9426F703210215996B623FA90A5F47813BoBd1C" TargetMode="External"/><Relationship Id="rId12" Type="http://schemas.openxmlformats.org/officeDocument/2006/relationships/hyperlink" Target="consultantplus://offline/ref=FE4D4F141BF3F8F0BFBD3F92BEFFE0B803668B109E42FA9426F703210215996B623FA90A5F478335oBd6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D4F141BF3F8F0BFBD3F92BEFFE0B8036E88169645FA9426F703210215996B623FA90A5F47833FoBd0C" TargetMode="External"/><Relationship Id="rId11" Type="http://schemas.openxmlformats.org/officeDocument/2006/relationships/hyperlink" Target="consultantplus://offline/ref=FE4D4F141BF3F8F0BFBD3F92BEFFE0B8036E8B199647FA9426F703210215996B623FA90A5F47843BoBd2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4D4F141BF3F8F0BFBD3F92BEFFE0B8036E88169645FA9426F7032102o1d5C" TargetMode="External"/><Relationship Id="rId10" Type="http://schemas.openxmlformats.org/officeDocument/2006/relationships/hyperlink" Target="consultantplus://offline/ref=FE4D4F141BF3F8F0BFBD3F92BEFFE0B8036E80179841FA9426F7032102o1d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D4F141BF3F8F0BFBD3F92BEFFE0B8036E88169645FA9426F703210215996B623FA90A5F47833FoBd0C" TargetMode="External"/><Relationship Id="rId14" Type="http://schemas.openxmlformats.org/officeDocument/2006/relationships/hyperlink" Target="consultantplus://offline/ref=FE4D4F141BF3F8F0BFBD3F92BEFFE0B8036E8B129A45FA9426F7032102o1d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 Якоби</cp:lastModifiedBy>
  <cp:revision>1</cp:revision>
  <dcterms:created xsi:type="dcterms:W3CDTF">2015-12-22T02:29:00Z</dcterms:created>
  <dcterms:modified xsi:type="dcterms:W3CDTF">2015-12-22T02:29:00Z</dcterms:modified>
</cp:coreProperties>
</file>